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EB0" w:rsidRDefault="00F50EB0" w:rsidP="00F50EB0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  <w:r w:rsidRPr="00E928C2">
        <w:rPr>
          <w:rFonts w:ascii="Times New Roman" w:hAnsi="Times New Roman" w:cs="Times New Roman"/>
          <w:b w:val="0"/>
          <w:i/>
          <w:sz w:val="28"/>
          <w:szCs w:val="28"/>
        </w:rPr>
        <w:t xml:space="preserve">проект </w:t>
      </w:r>
    </w:p>
    <w:p w:rsidR="00F50EB0" w:rsidRPr="005123E5" w:rsidRDefault="00F50EB0" w:rsidP="00F50EB0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i/>
          <w:sz w:val="16"/>
          <w:szCs w:val="16"/>
        </w:rPr>
      </w:pPr>
    </w:p>
    <w:p w:rsidR="00F50EB0" w:rsidRPr="00542F2A" w:rsidRDefault="00F50EB0" w:rsidP="00F50EB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50EB0" w:rsidRPr="001038EC" w:rsidRDefault="00F50EB0" w:rsidP="00F50EB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038EC">
        <w:rPr>
          <w:rFonts w:ascii="Times New Roman" w:hAnsi="Times New Roman" w:cs="Times New Roman"/>
          <w:sz w:val="28"/>
          <w:szCs w:val="28"/>
        </w:rPr>
        <w:t>ЗАКОН</w:t>
      </w:r>
    </w:p>
    <w:p w:rsidR="00F50EB0" w:rsidRPr="001038EC" w:rsidRDefault="00F50EB0" w:rsidP="00F50EB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038EC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</w:p>
    <w:p w:rsidR="00F50EB0" w:rsidRPr="001038EC" w:rsidRDefault="00F50EB0" w:rsidP="00F50EB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50EB0" w:rsidRDefault="00F50EB0" w:rsidP="00F50EB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038EC">
        <w:rPr>
          <w:rFonts w:ascii="Times New Roman" w:hAnsi="Times New Roman" w:cs="Times New Roman"/>
          <w:sz w:val="28"/>
          <w:szCs w:val="28"/>
        </w:rPr>
        <w:t xml:space="preserve"> Об исполнении бюджета </w:t>
      </w:r>
    </w:p>
    <w:p w:rsidR="00F50EB0" w:rsidRPr="001038EC" w:rsidRDefault="00F50EB0" w:rsidP="00F50EB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038EC">
        <w:rPr>
          <w:rFonts w:ascii="Times New Roman" w:hAnsi="Times New Roman" w:cs="Times New Roman"/>
          <w:sz w:val="28"/>
          <w:szCs w:val="28"/>
        </w:rPr>
        <w:t xml:space="preserve">Территориального фонда обязательного медицинского страхования </w:t>
      </w:r>
    </w:p>
    <w:p w:rsidR="00F50EB0" w:rsidRPr="001038EC" w:rsidRDefault="00F50EB0" w:rsidP="00F50EB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038EC">
        <w:rPr>
          <w:rFonts w:ascii="Times New Roman" w:hAnsi="Times New Roman" w:cs="Times New Roman"/>
          <w:sz w:val="28"/>
          <w:szCs w:val="28"/>
        </w:rPr>
        <w:t>Карачае</w:t>
      </w:r>
      <w:r>
        <w:rPr>
          <w:rFonts w:ascii="Times New Roman" w:hAnsi="Times New Roman" w:cs="Times New Roman"/>
          <w:sz w:val="28"/>
          <w:szCs w:val="28"/>
        </w:rPr>
        <w:t>во-Черкесской Республики за 2020</w:t>
      </w:r>
      <w:r w:rsidRPr="001038EC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F50EB0" w:rsidRPr="001038EC" w:rsidRDefault="00F50EB0" w:rsidP="00F50EB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50EB0" w:rsidRPr="001038EC" w:rsidRDefault="00F50EB0" w:rsidP="00F50EB0">
      <w:pPr>
        <w:autoSpaceDE w:val="0"/>
        <w:autoSpaceDN w:val="0"/>
        <w:adjustRightInd w:val="0"/>
        <w:spacing w:after="0" w:line="240" w:lineRule="auto"/>
        <w:ind w:left="284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1038EC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Pr="001038E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50EB0" w:rsidRPr="001038EC" w:rsidRDefault="00F50EB0" w:rsidP="00F50EB0">
      <w:pPr>
        <w:autoSpaceDE w:val="0"/>
        <w:autoSpaceDN w:val="0"/>
        <w:adjustRightInd w:val="0"/>
        <w:spacing w:after="0" w:line="240" w:lineRule="auto"/>
        <w:ind w:left="284"/>
        <w:outlineLvl w:val="0"/>
        <w:rPr>
          <w:rFonts w:ascii="Times New Roman" w:hAnsi="Times New Roman" w:cs="Times New Roman"/>
          <w:sz w:val="28"/>
          <w:szCs w:val="28"/>
        </w:rPr>
      </w:pPr>
      <w:r w:rsidRPr="001038EC">
        <w:rPr>
          <w:rFonts w:ascii="Times New Roman" w:hAnsi="Times New Roman" w:cs="Times New Roman"/>
          <w:sz w:val="28"/>
          <w:szCs w:val="28"/>
        </w:rPr>
        <w:t>Народным Собранием (Парламентом)</w:t>
      </w:r>
    </w:p>
    <w:p w:rsidR="00F50EB0" w:rsidRPr="001038EC" w:rsidRDefault="00F50EB0" w:rsidP="00F50EB0">
      <w:pPr>
        <w:autoSpaceDE w:val="0"/>
        <w:autoSpaceDN w:val="0"/>
        <w:adjustRightInd w:val="0"/>
        <w:spacing w:after="0" w:line="240" w:lineRule="auto"/>
        <w:ind w:left="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038EC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1038EC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2021</w:t>
      </w:r>
      <w:r w:rsidRPr="001038E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50EB0" w:rsidRDefault="00F50EB0" w:rsidP="00F50EB0">
      <w:pPr>
        <w:autoSpaceDE w:val="0"/>
        <w:autoSpaceDN w:val="0"/>
        <w:adjustRightInd w:val="0"/>
        <w:spacing w:after="0" w:line="240" w:lineRule="auto"/>
        <w:ind w:left="284"/>
        <w:outlineLvl w:val="0"/>
        <w:rPr>
          <w:rFonts w:ascii="Times New Roman" w:hAnsi="Times New Roman" w:cs="Times New Roman"/>
          <w:sz w:val="28"/>
          <w:szCs w:val="28"/>
        </w:rPr>
      </w:pPr>
      <w:r w:rsidRPr="001038E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F50EB0" w:rsidRDefault="00F50EB0" w:rsidP="00F50EB0">
      <w:pPr>
        <w:tabs>
          <w:tab w:val="left" w:pos="583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16"/>
          <w:szCs w:val="16"/>
        </w:rPr>
      </w:pPr>
    </w:p>
    <w:p w:rsidR="00F50EB0" w:rsidRPr="001038EC" w:rsidRDefault="00F50EB0" w:rsidP="00F50EB0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38EC">
        <w:rPr>
          <w:rFonts w:ascii="Times New Roman" w:hAnsi="Times New Roman" w:cs="Times New Roman"/>
          <w:sz w:val="28"/>
          <w:szCs w:val="28"/>
        </w:rPr>
        <w:t>Статья 1</w:t>
      </w:r>
    </w:p>
    <w:p w:rsidR="00F50EB0" w:rsidRPr="001038EC" w:rsidRDefault="00F50EB0" w:rsidP="00F50E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0EB0" w:rsidRPr="001038EC" w:rsidRDefault="00F50EB0" w:rsidP="00F50EB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38EC">
        <w:rPr>
          <w:rFonts w:ascii="Times New Roman" w:hAnsi="Times New Roman" w:cs="Times New Roman"/>
          <w:sz w:val="28"/>
          <w:szCs w:val="28"/>
        </w:rPr>
        <w:t>1. Утвердить отчет об исполнении бюджета Территориального фонда обязательного медицинского страхования Карачаево-Черкесской Республики (далее - Фонд) за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038EC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>
        <w:rPr>
          <w:rFonts w:ascii="Times New Roman" w:hAnsi="Times New Roman" w:cs="Times New Roman"/>
          <w:sz w:val="28"/>
          <w:szCs w:val="28"/>
        </w:rPr>
        <w:t>5847662,47</w:t>
      </w:r>
      <w:r w:rsidRPr="001038EC">
        <w:rPr>
          <w:rFonts w:ascii="Times New Roman" w:hAnsi="Times New Roman" w:cs="Times New Roman"/>
          <w:sz w:val="28"/>
          <w:szCs w:val="28"/>
        </w:rPr>
        <w:t xml:space="preserve"> тыс. рублей, по расходам в сумме </w:t>
      </w:r>
      <w:r>
        <w:rPr>
          <w:rFonts w:ascii="Times New Roman" w:hAnsi="Times New Roman" w:cs="Times New Roman"/>
          <w:sz w:val="28"/>
          <w:szCs w:val="28"/>
        </w:rPr>
        <w:t>5880333,31</w:t>
      </w:r>
      <w:r w:rsidRPr="001038E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50EB0" w:rsidRPr="001038EC" w:rsidRDefault="00F50EB0" w:rsidP="00F50EB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38EC">
        <w:rPr>
          <w:rFonts w:ascii="Times New Roman" w:hAnsi="Times New Roman" w:cs="Times New Roman"/>
          <w:sz w:val="28"/>
          <w:szCs w:val="28"/>
        </w:rPr>
        <w:t xml:space="preserve">2. </w:t>
      </w:r>
      <w:r w:rsidRPr="002E741F">
        <w:rPr>
          <w:rFonts w:ascii="Times New Roman" w:hAnsi="Times New Roman" w:cs="Times New Roman"/>
          <w:sz w:val="28"/>
          <w:szCs w:val="28"/>
        </w:rPr>
        <w:t xml:space="preserve">Утвердить перечень главных </w:t>
      </w:r>
      <w:proofErr w:type="gramStart"/>
      <w:r w:rsidRPr="002E741F">
        <w:rPr>
          <w:rFonts w:ascii="Times New Roman" w:hAnsi="Times New Roman" w:cs="Times New Roman"/>
          <w:sz w:val="28"/>
          <w:szCs w:val="28"/>
        </w:rPr>
        <w:t xml:space="preserve">администраторов </w:t>
      </w:r>
      <w:hyperlink w:anchor="P53" w:history="1">
        <w:r w:rsidRPr="002E741F">
          <w:rPr>
            <w:rFonts w:ascii="Times New Roman" w:hAnsi="Times New Roman" w:cs="Times New Roman"/>
            <w:sz w:val="28"/>
            <w:szCs w:val="28"/>
          </w:rPr>
          <w:t>источников</w:t>
        </w:r>
      </w:hyperlink>
      <w:r w:rsidRPr="002E741F">
        <w:rPr>
          <w:rFonts w:ascii="Times New Roman" w:hAnsi="Times New Roman" w:cs="Times New Roman"/>
          <w:sz w:val="28"/>
          <w:szCs w:val="28"/>
        </w:rPr>
        <w:t xml:space="preserve"> финансирования дефицита бюджета Фонда</w:t>
      </w:r>
      <w:proofErr w:type="gramEnd"/>
      <w:r w:rsidRPr="002E741F">
        <w:rPr>
          <w:rFonts w:ascii="Times New Roman" w:hAnsi="Times New Roman" w:cs="Times New Roman"/>
          <w:sz w:val="28"/>
          <w:szCs w:val="28"/>
        </w:rPr>
        <w:t xml:space="preserve"> за 2020 год согласно приложению 1 к настоящему Закону.</w:t>
      </w:r>
    </w:p>
    <w:p w:rsidR="00F50EB0" w:rsidRPr="001038EC" w:rsidRDefault="00F50EB0" w:rsidP="00F50E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0EB0" w:rsidRPr="001038EC" w:rsidRDefault="00F50EB0" w:rsidP="00F50EB0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38EC">
        <w:rPr>
          <w:rFonts w:ascii="Times New Roman" w:hAnsi="Times New Roman" w:cs="Times New Roman"/>
          <w:sz w:val="28"/>
          <w:szCs w:val="28"/>
        </w:rPr>
        <w:t>Статья 2</w:t>
      </w:r>
    </w:p>
    <w:p w:rsidR="00F50EB0" w:rsidRPr="001038EC" w:rsidRDefault="00F50EB0" w:rsidP="00F50E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0EB0" w:rsidRPr="001038EC" w:rsidRDefault="00F50EB0" w:rsidP="00F50E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8EC">
        <w:rPr>
          <w:rFonts w:ascii="Times New Roman" w:hAnsi="Times New Roman" w:cs="Times New Roman"/>
          <w:sz w:val="28"/>
          <w:szCs w:val="28"/>
        </w:rPr>
        <w:t xml:space="preserve">Утвердить исполнение доходной части </w:t>
      </w:r>
      <w:hyperlink r:id="rId4" w:history="1">
        <w:r w:rsidRPr="005D391F">
          <w:rPr>
            <w:rFonts w:ascii="Times New Roman" w:hAnsi="Times New Roman" w:cs="Times New Roman"/>
            <w:sz w:val="28"/>
            <w:szCs w:val="28"/>
          </w:rPr>
          <w:t>бюджета</w:t>
        </w:r>
      </w:hyperlink>
      <w:r w:rsidRPr="001038EC">
        <w:rPr>
          <w:rFonts w:ascii="Times New Roman" w:hAnsi="Times New Roman" w:cs="Times New Roman"/>
          <w:sz w:val="28"/>
          <w:szCs w:val="28"/>
        </w:rPr>
        <w:t xml:space="preserve"> Фонда за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038EC">
        <w:rPr>
          <w:rFonts w:ascii="Times New Roman" w:hAnsi="Times New Roman" w:cs="Times New Roman"/>
          <w:sz w:val="28"/>
          <w:szCs w:val="28"/>
        </w:rPr>
        <w:t xml:space="preserve"> год, сформировавшейся за счет денежных поступлений из источников согласно приложению 2 к настоящему Закону.</w:t>
      </w:r>
    </w:p>
    <w:p w:rsidR="00F50EB0" w:rsidRPr="001038EC" w:rsidRDefault="00F50EB0" w:rsidP="00F50E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0EB0" w:rsidRPr="001038EC" w:rsidRDefault="00F50EB0" w:rsidP="00F50EB0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38EC">
        <w:rPr>
          <w:rFonts w:ascii="Times New Roman" w:hAnsi="Times New Roman" w:cs="Times New Roman"/>
          <w:sz w:val="28"/>
          <w:szCs w:val="28"/>
        </w:rPr>
        <w:t>Статья 3</w:t>
      </w:r>
    </w:p>
    <w:p w:rsidR="00F50EB0" w:rsidRPr="001038EC" w:rsidRDefault="00F50EB0" w:rsidP="00F50E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0EB0" w:rsidRPr="001038EC" w:rsidRDefault="00F50EB0" w:rsidP="00F50E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8EC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5" w:history="1">
        <w:r w:rsidRPr="005D391F">
          <w:rPr>
            <w:rFonts w:ascii="Times New Roman" w:hAnsi="Times New Roman" w:cs="Times New Roman"/>
            <w:sz w:val="28"/>
            <w:szCs w:val="28"/>
          </w:rPr>
          <w:t>распределение</w:t>
        </w:r>
      </w:hyperlink>
      <w:r w:rsidRPr="005D391F">
        <w:rPr>
          <w:rFonts w:ascii="Times New Roman" w:hAnsi="Times New Roman" w:cs="Times New Roman"/>
          <w:sz w:val="28"/>
          <w:szCs w:val="28"/>
        </w:rPr>
        <w:t xml:space="preserve"> </w:t>
      </w:r>
      <w:r w:rsidRPr="001038EC">
        <w:rPr>
          <w:rFonts w:ascii="Times New Roman" w:hAnsi="Times New Roman" w:cs="Times New Roman"/>
          <w:sz w:val="28"/>
          <w:szCs w:val="28"/>
        </w:rPr>
        <w:t>бюджетных ассигнований бюджета Фонда за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038EC">
        <w:rPr>
          <w:rFonts w:ascii="Times New Roman" w:hAnsi="Times New Roman" w:cs="Times New Roman"/>
          <w:sz w:val="28"/>
          <w:szCs w:val="28"/>
        </w:rPr>
        <w:t xml:space="preserve"> год согласно приложению 3 к настоящему Закону.</w:t>
      </w:r>
    </w:p>
    <w:p w:rsidR="00F50EB0" w:rsidRDefault="00F50EB0" w:rsidP="00F50EB0">
      <w:pPr>
        <w:pStyle w:val="ConsPlusNormal"/>
        <w:jc w:val="both"/>
      </w:pPr>
    </w:p>
    <w:p w:rsidR="00F50EB0" w:rsidRPr="005123E5" w:rsidRDefault="00F50EB0" w:rsidP="00F50EB0">
      <w:pPr>
        <w:tabs>
          <w:tab w:val="left" w:pos="583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16"/>
          <w:szCs w:val="16"/>
        </w:rPr>
      </w:pPr>
    </w:p>
    <w:p w:rsidR="00F50EB0" w:rsidRPr="001038EC" w:rsidRDefault="00F50EB0" w:rsidP="00F50EB0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38EC">
        <w:rPr>
          <w:rFonts w:ascii="Times New Roman" w:hAnsi="Times New Roman" w:cs="Times New Roman"/>
          <w:sz w:val="28"/>
          <w:szCs w:val="28"/>
        </w:rPr>
        <w:t>Статья 4</w:t>
      </w:r>
    </w:p>
    <w:p w:rsidR="00F50EB0" w:rsidRPr="001038EC" w:rsidRDefault="00F50EB0" w:rsidP="00F50E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0EB0" w:rsidRPr="001038EC" w:rsidRDefault="00F50EB0" w:rsidP="00F50E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8EC">
        <w:rPr>
          <w:rFonts w:ascii="Times New Roman" w:hAnsi="Times New Roman" w:cs="Times New Roman"/>
          <w:sz w:val="28"/>
          <w:szCs w:val="28"/>
        </w:rPr>
        <w:t>Настоящий Закон вступает в силу со дня его официального опубликования.</w:t>
      </w:r>
    </w:p>
    <w:p w:rsidR="00F50EB0" w:rsidRDefault="00F50EB0" w:rsidP="00F50E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0EB0" w:rsidRPr="009E2395" w:rsidRDefault="00F50EB0" w:rsidP="00F50E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F50EB0" w:rsidRPr="00FE6342" w:rsidRDefault="00F50EB0" w:rsidP="00F50EB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  <w:r w:rsidRPr="00FE6342">
        <w:rPr>
          <w:rFonts w:ascii="Times New Roman" w:hAnsi="Times New Roman"/>
          <w:b/>
          <w:sz w:val="28"/>
          <w:szCs w:val="28"/>
        </w:rPr>
        <w:t>Глава</w:t>
      </w:r>
    </w:p>
    <w:p w:rsidR="00F50EB0" w:rsidRDefault="00F50EB0" w:rsidP="00F50EB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  <w:r w:rsidRPr="00FE6342">
        <w:rPr>
          <w:rFonts w:ascii="Times New Roman" w:hAnsi="Times New Roman"/>
          <w:b/>
          <w:sz w:val="28"/>
          <w:szCs w:val="28"/>
        </w:rPr>
        <w:t>Карачаево-Черкесской</w:t>
      </w:r>
    </w:p>
    <w:p w:rsidR="00F50EB0" w:rsidRDefault="00F50EB0" w:rsidP="00F50EB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  <w:r w:rsidRPr="00FE6342">
        <w:rPr>
          <w:rFonts w:ascii="Times New Roman" w:hAnsi="Times New Roman"/>
          <w:b/>
          <w:sz w:val="28"/>
          <w:szCs w:val="28"/>
        </w:rPr>
        <w:t>Республики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                   </w:t>
      </w:r>
      <w:r w:rsidRPr="00FE6342">
        <w:rPr>
          <w:rFonts w:ascii="Times New Roman" w:hAnsi="Times New Roman"/>
          <w:b/>
          <w:sz w:val="28"/>
          <w:szCs w:val="28"/>
        </w:rPr>
        <w:t xml:space="preserve">Р. Б. </w:t>
      </w:r>
      <w:proofErr w:type="spellStart"/>
      <w:r w:rsidRPr="00FE6342">
        <w:rPr>
          <w:rFonts w:ascii="Times New Roman" w:hAnsi="Times New Roman"/>
          <w:b/>
          <w:sz w:val="28"/>
          <w:szCs w:val="28"/>
        </w:rPr>
        <w:t>Темрезов</w:t>
      </w:r>
      <w:proofErr w:type="spellEnd"/>
    </w:p>
    <w:p w:rsidR="00F50EB0" w:rsidRPr="009E2395" w:rsidRDefault="00F50EB0" w:rsidP="00F50EB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16"/>
          <w:szCs w:val="16"/>
        </w:rPr>
      </w:pPr>
    </w:p>
    <w:p w:rsidR="00F50EB0" w:rsidRDefault="00F50EB0" w:rsidP="00F50EB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542F2A">
        <w:rPr>
          <w:rFonts w:ascii="Times New Roman" w:hAnsi="Times New Roman"/>
          <w:sz w:val="28"/>
          <w:szCs w:val="28"/>
        </w:rPr>
        <w:t>город Черкесск</w:t>
      </w:r>
    </w:p>
    <w:p w:rsidR="00F50EB0" w:rsidRPr="00542F2A" w:rsidRDefault="00F50EB0" w:rsidP="00F50EB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542F2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21 г.</w:t>
      </w:r>
    </w:p>
    <w:p w:rsidR="00F50EB0" w:rsidRPr="009E2395" w:rsidRDefault="00F50EB0" w:rsidP="00F50EB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</w:p>
    <w:p w:rsidR="00F50EB0" w:rsidRPr="001038EC" w:rsidRDefault="00F50EB0" w:rsidP="00F50E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2791" w:rsidRDefault="00CA2791"/>
    <w:sectPr w:rsidR="00CA2791" w:rsidSect="00F50E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0EB0"/>
    <w:rsid w:val="00CA2791"/>
    <w:rsid w:val="00F50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0E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F50E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76EDC539DE3B11895123C816F764A12FFA1674A8FFCDBEA5129BF8FD302251B7B160C78E08BC6CE7A220DC0CF56F241FAD610B9E218D878BD67C0G4n2H" TargetMode="External"/><Relationship Id="rId4" Type="http://schemas.openxmlformats.org/officeDocument/2006/relationships/hyperlink" Target="consultantplus://offline/ref=376EDC539DE3B11895123C816F764A12FFA1674A8FFCDBEA5129BF8FD302251B7B160C78E08BC6CE7A220BC3CF56F241FAD610B9E218D878BD67C0G4n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2021-02-25T13:26:00Z</dcterms:created>
  <dcterms:modified xsi:type="dcterms:W3CDTF">2021-02-25T13:28:00Z</dcterms:modified>
</cp:coreProperties>
</file>