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718" w:rsidRDefault="00F72718">
      <w:pPr>
        <w:pStyle w:val="ConsPlusTitlePage"/>
      </w:pPr>
      <w:r>
        <w:t xml:space="preserve">Документ предоставлен </w:t>
      </w:r>
      <w:hyperlink r:id="rId4" w:history="1">
        <w:r>
          <w:rPr>
            <w:color w:val="0000FF"/>
          </w:rPr>
          <w:t>КонсультантПлюс</w:t>
        </w:r>
      </w:hyperlink>
      <w:r>
        <w:br/>
      </w:r>
    </w:p>
    <w:p w:rsidR="00F72718" w:rsidRDefault="00F72718">
      <w:pPr>
        <w:pStyle w:val="ConsPlusNormal"/>
        <w:jc w:val="center"/>
      </w:pPr>
    </w:p>
    <w:p w:rsidR="00F72718" w:rsidRDefault="00F72718">
      <w:pPr>
        <w:pStyle w:val="ConsPlusTitle"/>
        <w:jc w:val="center"/>
      </w:pPr>
      <w:r>
        <w:t>ПРАВИТЕЛЬСТВО РОССИЙСКОЙ ФЕДЕРАЦИИ</w:t>
      </w:r>
    </w:p>
    <w:p w:rsidR="00F72718" w:rsidRDefault="00F72718">
      <w:pPr>
        <w:pStyle w:val="ConsPlusTitle"/>
        <w:jc w:val="center"/>
      </w:pPr>
    </w:p>
    <w:p w:rsidR="00F72718" w:rsidRDefault="00F72718">
      <w:pPr>
        <w:pStyle w:val="ConsPlusTitle"/>
        <w:jc w:val="center"/>
      </w:pPr>
      <w:r>
        <w:t>ПОСТАНОВЛЕНИЕ</w:t>
      </w:r>
    </w:p>
    <w:p w:rsidR="00F72718" w:rsidRDefault="00F72718">
      <w:pPr>
        <w:pStyle w:val="ConsPlusTitle"/>
        <w:jc w:val="center"/>
      </w:pPr>
      <w:r>
        <w:t>от 27 декабря 2014 г. N 1572</w:t>
      </w:r>
    </w:p>
    <w:p w:rsidR="00F72718" w:rsidRDefault="00F72718">
      <w:pPr>
        <w:pStyle w:val="ConsPlusTitle"/>
        <w:jc w:val="center"/>
      </w:pPr>
    </w:p>
    <w:p w:rsidR="00F72718" w:rsidRDefault="00F72718">
      <w:pPr>
        <w:pStyle w:val="ConsPlusTitle"/>
        <w:jc w:val="center"/>
      </w:pPr>
      <w:r>
        <w:t>О ПРЕДОСТАВЛЕНИИ</w:t>
      </w:r>
    </w:p>
    <w:p w:rsidR="00F72718" w:rsidRDefault="00F72718">
      <w:pPr>
        <w:pStyle w:val="ConsPlusTitle"/>
        <w:jc w:val="center"/>
      </w:pPr>
      <w:r>
        <w:t>В 2015 ГОДУ СУБСИДИЙ БЮДЖЕТАМ СУБЪЕКТОВ</w:t>
      </w:r>
    </w:p>
    <w:p w:rsidR="00F72718" w:rsidRDefault="00F72718">
      <w:pPr>
        <w:pStyle w:val="ConsPlusTitle"/>
        <w:jc w:val="center"/>
      </w:pPr>
      <w:r>
        <w:t>РОССИЙСКОЙ ФЕДЕРАЦИИ В ЦЕЛЯХ СОФИНАНСИРОВАНИЯ РАСХОДОВ,</w:t>
      </w:r>
    </w:p>
    <w:p w:rsidR="00F72718" w:rsidRDefault="00F72718">
      <w:pPr>
        <w:pStyle w:val="ConsPlusTitle"/>
        <w:jc w:val="center"/>
      </w:pPr>
      <w:proofErr w:type="gramStart"/>
      <w:r>
        <w:t>ВОЗНИКАЮЩИХ</w:t>
      </w:r>
      <w:proofErr w:type="gramEnd"/>
      <w:r>
        <w:t xml:space="preserve"> ПРИ ОКАЗАНИИ ГРАЖДАНАМ РОССИЙСКОЙ ФЕДЕРАЦИИ</w:t>
      </w:r>
    </w:p>
    <w:p w:rsidR="00F72718" w:rsidRDefault="00F72718">
      <w:pPr>
        <w:pStyle w:val="ConsPlusTitle"/>
        <w:jc w:val="center"/>
      </w:pPr>
      <w:r>
        <w:t>ВЫСОКОТЕХНОЛОГИЧНОЙ МЕДИЦИНСКОЙ ПОМОЩИ, НЕ ВКЛЮЧЕННОЙ</w:t>
      </w:r>
    </w:p>
    <w:p w:rsidR="00F72718" w:rsidRDefault="00F72718">
      <w:pPr>
        <w:pStyle w:val="ConsPlusTitle"/>
        <w:jc w:val="center"/>
      </w:pPr>
      <w:r>
        <w:t>В БАЗОВУЮ ПРОГРАММУ ОБЯЗАТЕЛЬНОГО МЕДИЦИНСКОГО СТРАХОВАНИЯ</w:t>
      </w:r>
    </w:p>
    <w:p w:rsidR="00F72718" w:rsidRDefault="00F72718">
      <w:pPr>
        <w:pStyle w:val="ConsPlusNormal"/>
        <w:jc w:val="center"/>
      </w:pPr>
      <w:r>
        <w:t>Список изменяющих документов</w:t>
      </w:r>
    </w:p>
    <w:p w:rsidR="00F72718" w:rsidRDefault="00F72718">
      <w:pPr>
        <w:pStyle w:val="ConsPlusNormal"/>
        <w:jc w:val="center"/>
      </w:pPr>
      <w:r>
        <w:t xml:space="preserve">(в ред. </w:t>
      </w:r>
      <w:hyperlink r:id="rId5" w:history="1">
        <w:r>
          <w:rPr>
            <w:color w:val="0000FF"/>
          </w:rPr>
          <w:t>Постановления</w:t>
        </w:r>
      </w:hyperlink>
      <w:r>
        <w:t xml:space="preserve"> Правительства РФ от 25.05.2016 N 464)</w:t>
      </w:r>
    </w:p>
    <w:p w:rsidR="00F72718" w:rsidRDefault="00F72718">
      <w:pPr>
        <w:pStyle w:val="ConsPlusNormal"/>
        <w:jc w:val="center"/>
      </w:pPr>
    </w:p>
    <w:p w:rsidR="00F72718" w:rsidRDefault="00F72718">
      <w:pPr>
        <w:pStyle w:val="ConsPlusNormal"/>
        <w:ind w:firstLine="540"/>
        <w:jc w:val="both"/>
      </w:pPr>
      <w:r>
        <w:t xml:space="preserve">В соответствии с </w:t>
      </w:r>
      <w:hyperlink r:id="rId6" w:history="1">
        <w:r>
          <w:rPr>
            <w:color w:val="0000FF"/>
          </w:rPr>
          <w:t>частью 5 статьи 34</w:t>
        </w:r>
      </w:hyperlink>
      <w:r>
        <w:t xml:space="preserve"> Федерального закона "Об основах охраны здоровья граждан в Российской Федерации" и </w:t>
      </w:r>
      <w:hyperlink r:id="rId7" w:history="1">
        <w:r>
          <w:rPr>
            <w:color w:val="0000FF"/>
          </w:rPr>
          <w:t>частью 20 статьи 51</w:t>
        </w:r>
      </w:hyperlink>
      <w:r>
        <w:t xml:space="preserve"> Федерального закона "Об обязательном медицинском страховании в Российской Федерации" Правительство Российской Федерации постановляет:</w:t>
      </w:r>
    </w:p>
    <w:p w:rsidR="00F72718" w:rsidRDefault="00F72718">
      <w:pPr>
        <w:pStyle w:val="ConsPlusNormal"/>
        <w:ind w:firstLine="540"/>
        <w:jc w:val="both"/>
      </w:pPr>
      <w:r>
        <w:t xml:space="preserve">1. Утвердить прилагаемые </w:t>
      </w:r>
      <w:hyperlink w:anchor="P36" w:history="1">
        <w:r>
          <w:rPr>
            <w:color w:val="0000FF"/>
          </w:rPr>
          <w:t>Правила</w:t>
        </w:r>
      </w:hyperlink>
      <w:r>
        <w:t xml:space="preserve"> предоставления в 2015 году субсидий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F72718" w:rsidRDefault="00F72718">
      <w:pPr>
        <w:pStyle w:val="ConsPlusNormal"/>
        <w:ind w:firstLine="540"/>
        <w:jc w:val="both"/>
      </w:pPr>
      <w:r>
        <w:t xml:space="preserve">2. </w:t>
      </w:r>
      <w:proofErr w:type="gramStart"/>
      <w:r>
        <w:t>Министерству здравоохранения Российской Федерации по согласованию с Министерством финансов Российской Федерации в срок до 1 февраля 2015 г. представить в Правительство Российской Федерации проект акта Правительства Российской Федерации о распределении в 2015 году субсидий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roofErr w:type="gramEnd"/>
    </w:p>
    <w:p w:rsidR="00F72718" w:rsidRDefault="00F72718">
      <w:pPr>
        <w:pStyle w:val="ConsPlusNormal"/>
        <w:ind w:firstLine="540"/>
        <w:jc w:val="both"/>
      </w:pPr>
      <w:r>
        <w:t>3. Признать утратившими силу:</w:t>
      </w:r>
    </w:p>
    <w:p w:rsidR="00F72718" w:rsidRDefault="00F72718">
      <w:pPr>
        <w:pStyle w:val="ConsPlusNormal"/>
        <w:ind w:firstLine="540"/>
        <w:jc w:val="both"/>
      </w:pPr>
      <w:hyperlink r:id="rId8" w:history="1">
        <w:r>
          <w:rPr>
            <w:color w:val="0000FF"/>
          </w:rPr>
          <w:t>постановление</w:t>
        </w:r>
      </w:hyperlink>
      <w:r>
        <w:t xml:space="preserve"> Правительства Российской Федерации от 21 декабря 2011 г. N 1062 "О предоставлении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оказании высокотехнологичной медицинской помощи гражданам Российской Федерации" (Собрание законодательства Российской Федерации, 2012, N 1, ст. 107);</w:t>
      </w:r>
    </w:p>
    <w:p w:rsidR="00F72718" w:rsidRDefault="00F72718">
      <w:pPr>
        <w:pStyle w:val="ConsPlusNormal"/>
        <w:ind w:firstLine="540"/>
        <w:jc w:val="both"/>
      </w:pPr>
      <w:hyperlink r:id="rId9" w:history="1">
        <w:proofErr w:type="gramStart"/>
        <w:r>
          <w:rPr>
            <w:color w:val="0000FF"/>
          </w:rPr>
          <w:t>пункт 166</w:t>
        </w:r>
      </w:hyperlink>
      <w: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roofErr w:type="gramEnd"/>
    </w:p>
    <w:p w:rsidR="00F72718" w:rsidRDefault="00F72718">
      <w:pPr>
        <w:pStyle w:val="ConsPlusNormal"/>
        <w:ind w:firstLine="540"/>
        <w:jc w:val="both"/>
      </w:pPr>
      <w:bookmarkStart w:id="0" w:name="P21"/>
      <w:bookmarkEnd w:id="0"/>
      <w:r>
        <w:t>4. Настоящее постановление вступает в силу с 1 января 2015 г.</w:t>
      </w:r>
    </w:p>
    <w:p w:rsidR="00F72718" w:rsidRDefault="00F72718">
      <w:pPr>
        <w:pStyle w:val="ConsPlusNormal"/>
        <w:ind w:firstLine="540"/>
        <w:jc w:val="both"/>
      </w:pPr>
    </w:p>
    <w:p w:rsidR="00F72718" w:rsidRDefault="00F72718">
      <w:pPr>
        <w:pStyle w:val="ConsPlusNormal"/>
        <w:jc w:val="right"/>
      </w:pPr>
      <w:r>
        <w:t>Председатель Правительства</w:t>
      </w:r>
    </w:p>
    <w:p w:rsidR="00F72718" w:rsidRDefault="00F72718">
      <w:pPr>
        <w:pStyle w:val="ConsPlusNormal"/>
        <w:jc w:val="right"/>
      </w:pPr>
      <w:r>
        <w:t>Российской Федерации</w:t>
      </w:r>
    </w:p>
    <w:p w:rsidR="00F72718" w:rsidRDefault="00F72718">
      <w:pPr>
        <w:pStyle w:val="ConsPlusNormal"/>
        <w:jc w:val="right"/>
      </w:pPr>
      <w:r>
        <w:t>Д.МЕДВЕДЕВ</w:t>
      </w:r>
    </w:p>
    <w:p w:rsidR="00F72718" w:rsidRDefault="00F72718">
      <w:pPr>
        <w:pStyle w:val="ConsPlusNormal"/>
        <w:jc w:val="right"/>
      </w:pPr>
    </w:p>
    <w:p w:rsidR="00F72718" w:rsidRDefault="00F72718">
      <w:pPr>
        <w:pStyle w:val="ConsPlusNormal"/>
        <w:jc w:val="right"/>
      </w:pPr>
    </w:p>
    <w:p w:rsidR="00F72718" w:rsidRDefault="00F72718">
      <w:pPr>
        <w:pStyle w:val="ConsPlusNormal"/>
        <w:jc w:val="right"/>
      </w:pPr>
    </w:p>
    <w:p w:rsidR="00F72718" w:rsidRDefault="00F72718">
      <w:pPr>
        <w:pStyle w:val="ConsPlusNormal"/>
        <w:jc w:val="right"/>
      </w:pPr>
    </w:p>
    <w:p w:rsidR="00F72718" w:rsidRDefault="00F72718">
      <w:pPr>
        <w:pStyle w:val="ConsPlusNormal"/>
        <w:jc w:val="right"/>
      </w:pPr>
    </w:p>
    <w:p w:rsidR="00F72718" w:rsidRDefault="00F72718">
      <w:pPr>
        <w:pStyle w:val="ConsPlusNormal"/>
        <w:jc w:val="right"/>
      </w:pPr>
      <w:r>
        <w:lastRenderedPageBreak/>
        <w:t>Утверждены</w:t>
      </w:r>
    </w:p>
    <w:p w:rsidR="00F72718" w:rsidRDefault="00F72718">
      <w:pPr>
        <w:pStyle w:val="ConsPlusNormal"/>
        <w:jc w:val="right"/>
      </w:pPr>
      <w:r>
        <w:t>постановлением Правительства</w:t>
      </w:r>
    </w:p>
    <w:p w:rsidR="00F72718" w:rsidRDefault="00F72718">
      <w:pPr>
        <w:pStyle w:val="ConsPlusNormal"/>
        <w:jc w:val="right"/>
      </w:pPr>
      <w:r>
        <w:t>Российской Федерации</w:t>
      </w:r>
    </w:p>
    <w:p w:rsidR="00F72718" w:rsidRDefault="00F72718">
      <w:pPr>
        <w:pStyle w:val="ConsPlusNormal"/>
        <w:jc w:val="right"/>
      </w:pPr>
      <w:r>
        <w:t>от 27 декабря 2014 г. N 1572</w:t>
      </w:r>
    </w:p>
    <w:p w:rsidR="00F72718" w:rsidRDefault="00F72718">
      <w:pPr>
        <w:pStyle w:val="ConsPlusNormal"/>
        <w:jc w:val="center"/>
      </w:pPr>
    </w:p>
    <w:p w:rsidR="00F72718" w:rsidRDefault="00F72718">
      <w:pPr>
        <w:pStyle w:val="ConsPlusTitle"/>
        <w:jc w:val="center"/>
      </w:pPr>
      <w:bookmarkStart w:id="1" w:name="P36"/>
      <w:bookmarkEnd w:id="1"/>
      <w:r>
        <w:t>ПРАВИЛА</w:t>
      </w:r>
    </w:p>
    <w:p w:rsidR="00F72718" w:rsidRDefault="00F72718">
      <w:pPr>
        <w:pStyle w:val="ConsPlusTitle"/>
        <w:jc w:val="center"/>
      </w:pPr>
      <w:r>
        <w:t>ПРЕДОСТАВЛЕНИЯ В 2015 ГОДУ СУБСИДИЙ БЮДЖЕТАМ СУБЪЕКТОВ</w:t>
      </w:r>
    </w:p>
    <w:p w:rsidR="00F72718" w:rsidRDefault="00F72718">
      <w:pPr>
        <w:pStyle w:val="ConsPlusTitle"/>
        <w:jc w:val="center"/>
      </w:pPr>
      <w:r>
        <w:t>РОССИЙСКОЙ ФЕДЕРАЦИИ В ЦЕЛЯХ СОФИНАНСИРОВАНИЯ РАСХОДОВ,</w:t>
      </w:r>
    </w:p>
    <w:p w:rsidR="00F72718" w:rsidRDefault="00F72718">
      <w:pPr>
        <w:pStyle w:val="ConsPlusTitle"/>
        <w:jc w:val="center"/>
      </w:pPr>
      <w:proofErr w:type="gramStart"/>
      <w:r>
        <w:t>ВОЗНИКАЮЩИХ</w:t>
      </w:r>
      <w:proofErr w:type="gramEnd"/>
      <w:r>
        <w:t xml:space="preserve"> ПРИ ОКАЗАНИИ ГРАЖДАНАМ РОССИЙСКОЙ ФЕДЕРАЦИИ</w:t>
      </w:r>
    </w:p>
    <w:p w:rsidR="00F72718" w:rsidRDefault="00F72718">
      <w:pPr>
        <w:pStyle w:val="ConsPlusTitle"/>
        <w:jc w:val="center"/>
      </w:pPr>
      <w:r>
        <w:t>ВЫСОКОТЕХНОЛОГИЧНОЙ МЕДИЦИНСКОЙ ПОМОЩИ, НЕ ВКЛЮЧЕННОЙ</w:t>
      </w:r>
    </w:p>
    <w:p w:rsidR="00F72718" w:rsidRDefault="00F72718">
      <w:pPr>
        <w:pStyle w:val="ConsPlusTitle"/>
        <w:jc w:val="center"/>
      </w:pPr>
      <w:r>
        <w:t>В БАЗОВУЮ ПРОГРАММУ ОБЯЗАТЕЛЬНОГО МЕДИЦИНСКОГО СТРАХОВАНИЯ</w:t>
      </w:r>
    </w:p>
    <w:p w:rsidR="00F72718" w:rsidRDefault="00F72718">
      <w:pPr>
        <w:pStyle w:val="ConsPlusNormal"/>
        <w:jc w:val="center"/>
      </w:pPr>
      <w:r>
        <w:t>Список изменяющих документов</w:t>
      </w:r>
    </w:p>
    <w:p w:rsidR="00F72718" w:rsidRDefault="00F72718">
      <w:pPr>
        <w:pStyle w:val="ConsPlusNormal"/>
        <w:jc w:val="center"/>
      </w:pPr>
      <w:r>
        <w:t xml:space="preserve">(в ред. </w:t>
      </w:r>
      <w:hyperlink r:id="rId10" w:history="1">
        <w:r>
          <w:rPr>
            <w:color w:val="0000FF"/>
          </w:rPr>
          <w:t>Постановления</w:t>
        </w:r>
      </w:hyperlink>
      <w:r>
        <w:t xml:space="preserve"> Правительства РФ от 25.05.2016 N 464)</w:t>
      </w:r>
    </w:p>
    <w:p w:rsidR="00F72718" w:rsidRDefault="00F72718">
      <w:pPr>
        <w:pStyle w:val="ConsPlusNormal"/>
        <w:jc w:val="center"/>
      </w:pPr>
    </w:p>
    <w:p w:rsidR="00F72718" w:rsidRDefault="00F72718">
      <w:pPr>
        <w:pStyle w:val="ConsPlusNormal"/>
        <w:ind w:firstLine="540"/>
        <w:jc w:val="both"/>
      </w:pPr>
      <w:r>
        <w:t xml:space="preserve">1. </w:t>
      </w:r>
      <w:proofErr w:type="gramStart"/>
      <w:r>
        <w:t>Настоящие Правила устанавливают порядок предоставления в 2015 году субсидий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(далее - высокотехнологичная медицинская помощь), за счет иных межбюджетных трансфертов, предоставляемых из бюджета Федерального фонда обязательного медицинского страхования (далее - Фонд) в федеральный бюджет на указанные цели в</w:t>
      </w:r>
      <w:proofErr w:type="gramEnd"/>
      <w:r>
        <w:t xml:space="preserve"> </w:t>
      </w:r>
      <w:proofErr w:type="gramStart"/>
      <w:r>
        <w:t>соответствии</w:t>
      </w:r>
      <w:proofErr w:type="gramEnd"/>
      <w:r>
        <w:t xml:space="preserve"> с Федеральным </w:t>
      </w:r>
      <w:hyperlink r:id="rId11" w:history="1">
        <w:r>
          <w:rPr>
            <w:color w:val="0000FF"/>
          </w:rPr>
          <w:t>законом</w:t>
        </w:r>
      </w:hyperlink>
      <w:r>
        <w:t xml:space="preserve"> "О бюджете Федерального фонда обязательного медицинского страхования на 2015 год и на плановый период 2016 и 2017 годов" (далее - межбюджетные трансферты).</w:t>
      </w:r>
    </w:p>
    <w:p w:rsidR="00F72718" w:rsidRDefault="00F72718">
      <w:pPr>
        <w:pStyle w:val="ConsPlusNormal"/>
        <w:ind w:firstLine="540"/>
        <w:jc w:val="both"/>
      </w:pPr>
      <w:r>
        <w:t>2. Межбюджетные трансферты являются источником бюджетных ассигнований федерального бюджета, доведенных в установленном порядке Министерству здравоохранения Российской Федерации для предоставления субсидий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(далее - субсидии).</w:t>
      </w:r>
    </w:p>
    <w:p w:rsidR="00F72718" w:rsidRDefault="00F72718">
      <w:pPr>
        <w:pStyle w:val="ConsPlusNormal"/>
        <w:ind w:firstLine="540"/>
        <w:jc w:val="both"/>
      </w:pPr>
      <w:r>
        <w:t>3. Критериями отбора субъектов Российской Федерации для предоставления субсидий являются:</w:t>
      </w:r>
    </w:p>
    <w:p w:rsidR="00F72718" w:rsidRDefault="00F72718">
      <w:pPr>
        <w:pStyle w:val="ConsPlusNormal"/>
        <w:ind w:firstLine="540"/>
        <w:jc w:val="both"/>
      </w:pPr>
      <w:proofErr w:type="gramStart"/>
      <w:r>
        <w:t>а) наличие медицинских организаций, подведомственных исполнительному органу государственной власти субъекта Российской Федерации, имеющих лицензию на осуществление медицинской деятельности, предусматривающей оказание услуг по оказанию высокотехнологичной медицинской помощи соответствующего профиля, и оказывающих высокотехнологичную медицинскую помощь, включенных в перечень медицинских организаций, оказывающих высокотехнологичную медицинскую помощь за счет средств бюджета субъекта Российской Федерации, утверждаемый уполномоченным органом исполнительной власти субъекта Российской Федерации (далее соответственно - перечень</w:t>
      </w:r>
      <w:proofErr w:type="gramEnd"/>
      <w:r>
        <w:t xml:space="preserve"> медицинских организаций, медицинские организации);</w:t>
      </w:r>
    </w:p>
    <w:p w:rsidR="00F72718" w:rsidRDefault="00F72718">
      <w:pPr>
        <w:pStyle w:val="ConsPlusNormal"/>
        <w:ind w:firstLine="540"/>
        <w:jc w:val="both"/>
      </w:pPr>
      <w:proofErr w:type="gramStart"/>
      <w:r>
        <w:t xml:space="preserve">б) представление субъектом Российской Федерации в Министерство здравоохранения Российской Федерации в срок не позднее 5 рабочих дней со дня вступления в силу </w:t>
      </w:r>
      <w:hyperlink w:anchor="P21" w:history="1">
        <w:r>
          <w:rPr>
            <w:color w:val="0000FF"/>
          </w:rPr>
          <w:t>постановления</w:t>
        </w:r>
      </w:hyperlink>
      <w:r>
        <w:t xml:space="preserve"> Правительства Российской Федерации от 27 декабря 2014 г. N 1572 "О предоставлении в 2015 году субсидий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w:t>
      </w:r>
      <w:proofErr w:type="gramEnd"/>
      <w:r>
        <w:t xml:space="preserve"> программу обязательного медицинского страхования" нормативных правовых актов и иных документов, подтверждающих наличие в бюджете субъекта Российской Федерации бюджетных ассигнований, предусмотренных на оказание высокотехнологичной медицинской помощи, и порядка определения объема указанных ассигнований.</w:t>
      </w:r>
    </w:p>
    <w:p w:rsidR="00F72718" w:rsidRDefault="00F72718">
      <w:pPr>
        <w:pStyle w:val="ConsPlusNormal"/>
        <w:ind w:firstLine="540"/>
        <w:jc w:val="both"/>
      </w:pPr>
      <w:r>
        <w:t>4. Условиями предоставления и расходования субсидий являются:</w:t>
      </w:r>
    </w:p>
    <w:p w:rsidR="00F72718" w:rsidRDefault="00F72718">
      <w:pPr>
        <w:pStyle w:val="ConsPlusNormal"/>
        <w:ind w:firstLine="540"/>
        <w:jc w:val="both"/>
      </w:pPr>
      <w:proofErr w:type="gramStart"/>
      <w:r>
        <w:t xml:space="preserve">а) наличие утвержденных нормативными правовыми актами субъекта Российской Федерации порядка формирования перечня медицинских организаций, перечня таких медицинских организаций, а также порядка финансового обеспечения оказания высокотехнологичной медицинской помощи за счет бюджетных ассигнований бюджета субъекта </w:t>
      </w:r>
      <w:r>
        <w:lastRenderedPageBreak/>
        <w:t>Российской Федерации, в том числе жителям иных субъектов Российской Федерации, в случае, если субъект Российской Федерации обязуется оказывать за счет субсидии высокотехнологичную медицинскую помощь жителям других субъектов</w:t>
      </w:r>
      <w:proofErr w:type="gramEnd"/>
      <w:r>
        <w:t xml:space="preserve"> Российской Федерации;</w:t>
      </w:r>
    </w:p>
    <w:p w:rsidR="00F72718" w:rsidRDefault="00F72718">
      <w:pPr>
        <w:pStyle w:val="ConsPlusNormal"/>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возникающего при оказании высокотехнологичной медицинской помощи в медицинских организациях, и порядок определения объемов указанных ассигнований.</w:t>
      </w:r>
    </w:p>
    <w:p w:rsidR="00F72718" w:rsidRDefault="00F72718">
      <w:pPr>
        <w:pStyle w:val="ConsPlusNormal"/>
        <w:ind w:firstLine="540"/>
        <w:jc w:val="both"/>
      </w:pPr>
      <w:r>
        <w:t xml:space="preserve">5. Субсидия предоставляется на основании соглашения между Министерством здравоохранения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которое заключается по </w:t>
      </w:r>
      <w:hyperlink r:id="rId12" w:history="1">
        <w:r>
          <w:rPr>
            <w:color w:val="0000FF"/>
          </w:rPr>
          <w:t>форме</w:t>
        </w:r>
      </w:hyperlink>
      <w:r>
        <w:t>, утверждаемой Министерством здравоохранения Российской Федерации.</w:t>
      </w:r>
    </w:p>
    <w:p w:rsidR="00F72718" w:rsidRDefault="00F72718">
      <w:pPr>
        <w:pStyle w:val="ConsPlusNormal"/>
        <w:ind w:firstLine="540"/>
        <w:jc w:val="both"/>
      </w:pPr>
      <w:r>
        <w:t>6. Соглашение предусматривает:</w:t>
      </w:r>
    </w:p>
    <w:p w:rsidR="00F72718" w:rsidRDefault="00F72718">
      <w:pPr>
        <w:pStyle w:val="ConsPlusNormal"/>
        <w:ind w:firstLine="540"/>
        <w:jc w:val="both"/>
      </w:pPr>
      <w:r>
        <w:t>а) размер предоставляемой субсидии, порядок, условия и сроки ее перечисления в бюджет субъекта Российской Федерации, а также объем бюджетных ассигнований бюджета субъекта Российской Федерации на реализацию соответствующих расходных обязательств;</w:t>
      </w:r>
    </w:p>
    <w:p w:rsidR="00F72718" w:rsidRDefault="00F72718">
      <w:pPr>
        <w:pStyle w:val="ConsPlusNormal"/>
        <w:ind w:firstLine="540"/>
        <w:jc w:val="both"/>
      </w:pPr>
      <w:r>
        <w:t>б) значение показателя результативности использования субсидии и обязательства субъекта Российской Федерации по его достижению;</w:t>
      </w:r>
    </w:p>
    <w:p w:rsidR="00F72718" w:rsidRDefault="00F72718">
      <w:pPr>
        <w:pStyle w:val="ConsPlusNormal"/>
        <w:ind w:firstLine="540"/>
        <w:jc w:val="both"/>
      </w:pPr>
      <w:r>
        <w:t>в) реквизиты правового акта субъекта Российской Федерации, устанавливающего расходное обязательство субъекта Российской Федерации, возникающее при оказании высокотехнологичной медицинской помощи в медицинских организациях;</w:t>
      </w:r>
    </w:p>
    <w:p w:rsidR="00F72718" w:rsidRDefault="00F72718">
      <w:pPr>
        <w:pStyle w:val="ConsPlusNormal"/>
        <w:ind w:firstLine="540"/>
        <w:jc w:val="both"/>
      </w:pPr>
      <w:r>
        <w:t>г) порядок и сроки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отчетности о достижении установленного соглашением значения показателя результативности использования субсидии;</w:t>
      </w:r>
    </w:p>
    <w:p w:rsidR="00F72718" w:rsidRDefault="00F72718">
      <w:pPr>
        <w:pStyle w:val="ConsPlusNormal"/>
        <w:ind w:firstLine="540"/>
        <w:jc w:val="both"/>
      </w:pPr>
      <w:proofErr w:type="gramStart"/>
      <w:r>
        <w:t>д) плановые объемы высокотехнологичной медицинской помощи, оказываемой гражданам Российской Федерации, проживающим на территории субъекта Российской Федерации, за счет средств бюджета субъекта Российской Федерации с учетом субсидии, по видам (методам) соответствующего профиля высокотехнологичной медицинской помощи по перечню медицинских организаций.</w:t>
      </w:r>
      <w:proofErr w:type="gramEnd"/>
      <w:r>
        <w:t xml:space="preserve"> </w:t>
      </w:r>
      <w:proofErr w:type="gramStart"/>
      <w:r>
        <w:t xml:space="preserve">Для субъектов Российской Федерации, удовлетворяющих критериям, указанным в </w:t>
      </w:r>
      <w:hyperlink w:anchor="P89" w:history="1">
        <w:r>
          <w:rPr>
            <w:color w:val="0000FF"/>
          </w:rPr>
          <w:t>подпункте "г" пункта 9</w:t>
        </w:r>
      </w:hyperlink>
      <w:r>
        <w:t xml:space="preserve"> настоящих Правил, предусматриваются плановые объемы высокотехнологичной медицинской помощи, оказываемой за счет доли субсидии, полученной в результате применения коэффициента, повышающего размер субсидии, гражданам Российской Федерации, проживающим на территории других субъектов Российской Федерации, по видам (методам) соответствующего профиля высокотехнологичной медицинской помощи;</w:t>
      </w:r>
      <w:proofErr w:type="gramEnd"/>
      <w:r>
        <w:t xml:space="preserve"> плановые объемы высокотехнологичной медицинской помощи по профилю "</w:t>
      </w:r>
      <w:proofErr w:type="gramStart"/>
      <w:r>
        <w:t>сердечно-сосудистая</w:t>
      </w:r>
      <w:proofErr w:type="gramEnd"/>
      <w:r>
        <w:t xml:space="preserve"> хирургия" должны составить не менее 30 процентов указанных объемов высокотехнологичной медицинской помощи;</w:t>
      </w:r>
    </w:p>
    <w:p w:rsidR="00F72718" w:rsidRDefault="00F72718">
      <w:pPr>
        <w:pStyle w:val="ConsPlusNormal"/>
        <w:ind w:firstLine="540"/>
        <w:jc w:val="both"/>
      </w:pPr>
      <w:r>
        <w:t xml:space="preserve">е) порядок осуществления </w:t>
      </w:r>
      <w:proofErr w:type="gramStart"/>
      <w:r>
        <w:t>контроля за</w:t>
      </w:r>
      <w:proofErr w:type="gramEnd"/>
      <w:r>
        <w:t xml:space="preserve"> выполнением субъектом Российской Федерации условий предоставления субсидий и обязательств, предусмотренных соглашением;</w:t>
      </w:r>
    </w:p>
    <w:p w:rsidR="00F72718" w:rsidRDefault="00F72718">
      <w:pPr>
        <w:pStyle w:val="ConsPlusNormal"/>
        <w:ind w:firstLine="540"/>
        <w:jc w:val="both"/>
      </w:pPr>
      <w:bookmarkStart w:id="2" w:name="P61"/>
      <w:bookmarkEnd w:id="2"/>
      <w:r>
        <w:t>ж) обязательство субъекта Российской Федерации по обеспечению соответствия значения показателя, устанавливаемого нормативными правовыми актами субъекта Российской Федерации, значению показателя результативности использования субсидии, установленному соглашением, а также последствия недостижения субъектом Российской Федерации установленного соглашением значения показателя результативности использования субсидии.</w:t>
      </w:r>
    </w:p>
    <w:p w:rsidR="00F72718" w:rsidRDefault="00F72718">
      <w:pPr>
        <w:pStyle w:val="ConsPlusNormal"/>
        <w:ind w:firstLine="540"/>
        <w:jc w:val="both"/>
      </w:pPr>
      <w:r>
        <w:t>7. Внесение в соглашение изменений, предусматривающих ухудшение значения показателя результативности использования субсидии,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существенного (более чем на 20 процентов) сокращения размера субсидии.</w:t>
      </w:r>
    </w:p>
    <w:p w:rsidR="00F72718" w:rsidRDefault="00F72718">
      <w:pPr>
        <w:pStyle w:val="ConsPlusNormal"/>
        <w:ind w:firstLine="540"/>
        <w:jc w:val="both"/>
      </w:pPr>
      <w:r>
        <w:t>Внесение в соглашение иных изменений допускается не чаще одного раза в полугодие и осуществляется после представления уполномоченным органом исполнительной власти субъекта Российской Федерации отчета об исполнении условий предоставления субсидий.</w:t>
      </w:r>
    </w:p>
    <w:p w:rsidR="00F72718" w:rsidRDefault="00F72718">
      <w:pPr>
        <w:pStyle w:val="ConsPlusNormal"/>
        <w:ind w:firstLine="540"/>
        <w:jc w:val="both"/>
      </w:pPr>
      <w:r>
        <w:t xml:space="preserve">8. Объем бюджетных ассигнований бюджета субъекта Российской Федерации на финансовое обеспечение расходов субъекта Российской Федерации, софинансируемых за счет </w:t>
      </w:r>
      <w:r>
        <w:lastRenderedPageBreak/>
        <w:t xml:space="preserve">субсидии, утверждается законом субъекта Российской </w:t>
      </w:r>
      <w:proofErr w:type="gramStart"/>
      <w:r>
        <w:t>Федерации</w:t>
      </w:r>
      <w:proofErr w:type="gramEnd"/>
      <w:r>
        <w:t xml:space="preserve"> о бюджете субъекта Российской Федерации исходя из необходимости достижения установленного соглашением значения показателя результативности использования субсидии.</w:t>
      </w:r>
    </w:p>
    <w:p w:rsidR="00F72718" w:rsidRDefault="00F72718">
      <w:pPr>
        <w:pStyle w:val="ConsPlusNormal"/>
        <w:ind w:firstLine="540"/>
        <w:jc w:val="both"/>
      </w:pPr>
      <w:r>
        <w:t xml:space="preserve">9. </w:t>
      </w:r>
      <w:hyperlink r:id="rId13" w:history="1">
        <w:r>
          <w:rPr>
            <w:color w:val="0000FF"/>
          </w:rPr>
          <w:t>Распределение</w:t>
        </w:r>
      </w:hyperlink>
      <w:r>
        <w:t xml:space="preserve"> субсидий осуществляется по следующей методике:</w:t>
      </w:r>
    </w:p>
    <w:p w:rsidR="00F72718" w:rsidRDefault="00F72718">
      <w:pPr>
        <w:pStyle w:val="ConsPlusNormal"/>
        <w:ind w:firstLine="540"/>
        <w:jc w:val="both"/>
      </w:pPr>
      <w:r>
        <w:t>а) размер субсидии бюджету i-го субъекта Российской Федерации</w:t>
      </w:r>
      <w:proofErr w:type="gramStart"/>
      <w:r>
        <w:t xml:space="preserve"> (</w:t>
      </w:r>
      <w:r w:rsidRPr="00F13786">
        <w:rPr>
          <w:position w:val="-12"/>
        </w:rPr>
        <w:pict>
          <v:shape id="_x0000_i1025" style="width:13.35pt;height:20pt" coordsize="" o:spt="100" adj="0,,0" path="" filled="f" stroked="f">
            <v:stroke joinstyle="miter"/>
            <v:imagedata r:id="rId14" o:title="base_1_199233_15"/>
            <v:formulas/>
            <v:path o:connecttype="segments"/>
          </v:shape>
        </w:pict>
      </w:r>
      <w:r>
        <w:t xml:space="preserve">) </w:t>
      </w:r>
      <w:proofErr w:type="gramEnd"/>
      <w:r>
        <w:t>определяется по формуле:</w:t>
      </w:r>
    </w:p>
    <w:p w:rsidR="00F72718" w:rsidRDefault="00F72718">
      <w:pPr>
        <w:pStyle w:val="ConsPlusNormal"/>
        <w:ind w:firstLine="540"/>
        <w:jc w:val="both"/>
      </w:pPr>
    </w:p>
    <w:p w:rsidR="00F72718" w:rsidRDefault="00F72718">
      <w:pPr>
        <w:pStyle w:val="ConsPlusNormal"/>
        <w:jc w:val="center"/>
      </w:pPr>
      <w:r w:rsidRPr="00F13786">
        <w:rPr>
          <w:position w:val="-38"/>
        </w:rPr>
        <w:pict>
          <v:shape id="_x0000_i1026" style="width:218pt;height:43.35pt" coordsize="" o:spt="100" adj="0,,0" path="" filled="f" stroked="f">
            <v:stroke joinstyle="miter"/>
            <v:imagedata r:id="rId15" o:title="base_1_199233_16"/>
            <v:formulas/>
            <v:path o:connecttype="segments"/>
          </v:shape>
        </w:pict>
      </w:r>
      <w:r>
        <w:t>,</w:t>
      </w:r>
    </w:p>
    <w:p w:rsidR="00F72718" w:rsidRDefault="00F72718">
      <w:pPr>
        <w:pStyle w:val="ConsPlusNormal"/>
        <w:jc w:val="center"/>
      </w:pPr>
    </w:p>
    <w:p w:rsidR="00F72718" w:rsidRDefault="00F72718">
      <w:pPr>
        <w:pStyle w:val="ConsPlusNormal"/>
        <w:ind w:firstLine="540"/>
        <w:jc w:val="both"/>
      </w:pPr>
      <w:r>
        <w:t>где:</w:t>
      </w:r>
    </w:p>
    <w:p w:rsidR="00F72718" w:rsidRDefault="00F72718">
      <w:pPr>
        <w:pStyle w:val="ConsPlusNormal"/>
        <w:ind w:firstLine="540"/>
        <w:jc w:val="both"/>
      </w:pPr>
      <w:r>
        <w:t>V - общий объем бюджетных ассигнований, доведенных Министерству здравоохранения Российской Федерации в целях предоставления субсидий бюджетам субъектов Российской Федерации;</w:t>
      </w:r>
    </w:p>
    <w:p w:rsidR="00F72718" w:rsidRDefault="00F72718">
      <w:pPr>
        <w:pStyle w:val="ConsPlusNormal"/>
        <w:ind w:firstLine="540"/>
        <w:jc w:val="both"/>
      </w:pPr>
      <w:r w:rsidRPr="00F13786">
        <w:rPr>
          <w:position w:val="-12"/>
        </w:rPr>
        <w:pict>
          <v:shape id="_x0000_i1027" style="width:15.35pt;height:19.35pt" coordsize="" o:spt="100" adj="0,,0" path="" filled="f" stroked="f">
            <v:stroke joinstyle="miter"/>
            <v:imagedata r:id="rId16" o:title="base_1_199233_17"/>
            <v:formulas/>
            <v:path o:connecttype="segments"/>
          </v:shape>
        </w:pict>
      </w:r>
      <w:r>
        <w:t xml:space="preserve"> - объем бюджетных ассигнований, предусмотренных в бюджете i-го субъекта Российской Федерации на оказание высокотехнологичной медицинской помощи;</w:t>
      </w:r>
    </w:p>
    <w:p w:rsidR="00F72718" w:rsidRDefault="00F72718">
      <w:pPr>
        <w:pStyle w:val="ConsPlusNormal"/>
        <w:ind w:firstLine="540"/>
        <w:jc w:val="both"/>
      </w:pPr>
      <w:r w:rsidRPr="00F13786">
        <w:rPr>
          <w:position w:val="-12"/>
        </w:rPr>
        <w:pict>
          <v:shape id="_x0000_i1028" style="width:16.65pt;height:20pt" coordsize="" o:spt="100" adj="0,,0" path="" filled="f" stroked="f">
            <v:stroke joinstyle="miter"/>
            <v:imagedata r:id="rId17" o:title="base_1_199233_18"/>
            <v:formulas/>
            <v:path o:connecttype="segments"/>
          </v:shape>
        </w:pict>
      </w:r>
      <w:r>
        <w:t xml:space="preserve"> - коэффициент, характеризующий достижение i-м субъектом</w:t>
      </w:r>
    </w:p>
    <w:p w:rsidR="00F72718" w:rsidRDefault="00F72718">
      <w:pPr>
        <w:pStyle w:val="ConsPlusNormal"/>
        <w:ind w:firstLine="540"/>
        <w:jc w:val="both"/>
      </w:pPr>
      <w:r>
        <w:t>Российской Федерации установленного значения показателя результативности использования в 2014 году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оказании высокотехнологичной медицинской помощи гражданам Российской Федерации (далее - субсидии из федерального бюджета);</w:t>
      </w:r>
    </w:p>
    <w:p w:rsidR="00F72718" w:rsidRDefault="00F72718">
      <w:pPr>
        <w:pStyle w:val="ConsPlusNormal"/>
        <w:ind w:firstLine="540"/>
        <w:jc w:val="both"/>
      </w:pPr>
      <w:r w:rsidRPr="00F13786">
        <w:rPr>
          <w:position w:val="-12"/>
        </w:rPr>
        <w:pict>
          <v:shape id="_x0000_i1029" style="width:11.35pt;height:20pt" coordsize="" o:spt="100" adj="0,,0" path="" filled="f" stroked="f">
            <v:stroke joinstyle="miter"/>
            <v:imagedata r:id="rId18" o:title="base_1_199233_19"/>
            <v:formulas/>
            <v:path o:connecttype="segments"/>
          </v:shape>
        </w:pict>
      </w:r>
      <w:r>
        <w:t xml:space="preserve"> - коэффициент, повышающий размер субсидии i-го субъекта Российской Федерации;</w:t>
      </w:r>
    </w:p>
    <w:p w:rsidR="00F72718" w:rsidRDefault="00F72718">
      <w:pPr>
        <w:pStyle w:val="ConsPlusNormal"/>
        <w:ind w:firstLine="540"/>
        <w:jc w:val="both"/>
      </w:pPr>
      <w:r w:rsidRPr="00F13786">
        <w:rPr>
          <w:position w:val="-12"/>
        </w:rPr>
        <w:pict>
          <v:shape id="_x0000_i1030" style="width:34.65pt;height:21.35pt" coordsize="" o:spt="100" adj="0,,0" path="" filled="f" stroked="f">
            <v:stroke joinstyle="miter"/>
            <v:imagedata r:id="rId19" o:title="base_1_199233_20"/>
            <v:formulas/>
            <v:path o:connecttype="segments"/>
          </v:shape>
        </w:pict>
      </w:r>
      <w:r>
        <w:t xml:space="preserve"> - уровень расчетной бюджетной обеспеченности i-го субъекта Российской Федерации на 2015 год, рассчитанный в соответствии с </w:t>
      </w:r>
      <w:hyperlink r:id="rId20" w:history="1">
        <w:r>
          <w:rPr>
            <w:color w:val="0000FF"/>
          </w:rPr>
          <w:t>методикой</w:t>
        </w:r>
      </w:hyperlink>
      <w: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F72718" w:rsidRDefault="00F72718">
      <w:pPr>
        <w:pStyle w:val="ConsPlusNormal"/>
        <w:ind w:firstLine="540"/>
        <w:jc w:val="both"/>
      </w:pPr>
      <w:r>
        <w:t>z - количество субъектов Российской Федерации, бюджетам которых предоставляется субсидия.</w:t>
      </w:r>
    </w:p>
    <w:p w:rsidR="00F72718" w:rsidRDefault="00F72718">
      <w:pPr>
        <w:pStyle w:val="ConsPlusNormal"/>
        <w:ind w:firstLine="540"/>
        <w:jc w:val="both"/>
      </w:pPr>
      <w:r>
        <w:t xml:space="preserve">В случае если </w:t>
      </w:r>
      <w:r w:rsidRPr="00F13786">
        <w:rPr>
          <w:position w:val="-12"/>
        </w:rPr>
        <w:pict>
          <v:shape id="_x0000_i1031" style="width:34.65pt;height:21.35pt" coordsize="" o:spt="100" adj="0,,0" path="" filled="f" stroked="f">
            <v:stroke joinstyle="miter"/>
            <v:imagedata r:id="rId21" o:title="base_1_199233_21"/>
            <v:formulas/>
            <v:path o:connecttype="segments"/>
          </v:shape>
        </w:pict>
      </w:r>
      <w:r>
        <w:t xml:space="preserve"> &gt; 1,2, то значение этого показателя принимается </w:t>
      </w:r>
      <w:proofErr w:type="gramStart"/>
      <w:r>
        <w:t>равным</w:t>
      </w:r>
      <w:proofErr w:type="gramEnd"/>
      <w:r>
        <w:t xml:space="preserve"> 1,2;</w:t>
      </w:r>
    </w:p>
    <w:p w:rsidR="00F72718" w:rsidRDefault="00F72718">
      <w:pPr>
        <w:pStyle w:val="ConsPlusNormal"/>
        <w:ind w:firstLine="540"/>
        <w:jc w:val="both"/>
      </w:pPr>
      <w:r>
        <w:t xml:space="preserve">б) коэффициент, характеризующий достижение i-м субъектом Российской </w:t>
      </w:r>
      <w:proofErr w:type="gramStart"/>
      <w:r>
        <w:t>Федерации установленного значения показателя результативности использования субсидии</w:t>
      </w:r>
      <w:proofErr w:type="gramEnd"/>
      <w:r>
        <w:t xml:space="preserve"> из федерального бюджета в 2014 году (</w:t>
      </w:r>
      <w:r w:rsidRPr="00F13786">
        <w:rPr>
          <w:position w:val="-12"/>
        </w:rPr>
        <w:pict>
          <v:shape id="_x0000_i1032" style="width:16.65pt;height:20pt" coordsize="" o:spt="100" adj="0,,0" path="" filled="f" stroked="f">
            <v:stroke joinstyle="miter"/>
            <v:imagedata r:id="rId22" o:title="base_1_199233_22"/>
            <v:formulas/>
            <v:path o:connecttype="segments"/>
          </v:shape>
        </w:pict>
      </w:r>
      <w:r>
        <w:t>), определяется по формуле:</w:t>
      </w:r>
    </w:p>
    <w:p w:rsidR="00F72718" w:rsidRDefault="00F72718">
      <w:pPr>
        <w:pStyle w:val="ConsPlusNormal"/>
        <w:ind w:firstLine="540"/>
        <w:jc w:val="both"/>
      </w:pPr>
    </w:p>
    <w:p w:rsidR="00F72718" w:rsidRDefault="00F72718">
      <w:pPr>
        <w:pStyle w:val="ConsPlusNormal"/>
        <w:jc w:val="center"/>
      </w:pPr>
      <w:r w:rsidRPr="00F13786">
        <w:rPr>
          <w:position w:val="-30"/>
        </w:rPr>
        <w:pict>
          <v:shape id="_x0000_i1033" style="width:46.65pt;height:40.65pt" coordsize="" o:spt="100" adj="0,,0" path="" filled="f" stroked="f">
            <v:stroke joinstyle="miter"/>
            <v:imagedata r:id="rId23" o:title="base_1_199233_23"/>
            <v:formulas/>
            <v:path o:connecttype="segments"/>
          </v:shape>
        </w:pict>
      </w:r>
      <w:r>
        <w:t>,</w:t>
      </w:r>
    </w:p>
    <w:p w:rsidR="00F72718" w:rsidRDefault="00F72718">
      <w:pPr>
        <w:pStyle w:val="ConsPlusNormal"/>
        <w:ind w:firstLine="540"/>
        <w:jc w:val="both"/>
      </w:pPr>
    </w:p>
    <w:p w:rsidR="00F72718" w:rsidRDefault="00F72718">
      <w:pPr>
        <w:pStyle w:val="ConsPlusNormal"/>
        <w:ind w:firstLine="540"/>
        <w:jc w:val="both"/>
      </w:pPr>
      <w:r>
        <w:t>где:</w:t>
      </w:r>
    </w:p>
    <w:p w:rsidR="00F72718" w:rsidRDefault="00F72718">
      <w:pPr>
        <w:pStyle w:val="ConsPlusNormal"/>
        <w:ind w:firstLine="540"/>
        <w:jc w:val="both"/>
      </w:pPr>
      <w:r w:rsidRPr="00F13786">
        <w:rPr>
          <w:position w:val="-12"/>
        </w:rPr>
        <w:pict>
          <v:shape id="_x0000_i1034" style="width:16.65pt;height:21.35pt" coordsize="" o:spt="100" adj="0,,0" path="" filled="f" stroked="f">
            <v:stroke joinstyle="miter"/>
            <v:imagedata r:id="rId24" o:title="base_1_199233_24"/>
            <v:formulas/>
            <v:path o:connecttype="segments"/>
          </v:shape>
        </w:pict>
      </w:r>
      <w:r>
        <w:t xml:space="preserve"> - достигнутое в 2014 году i-м субъектом Российской Федерации значение показателя результативности использования субсидии из федерального бюджета;</w:t>
      </w:r>
    </w:p>
    <w:p w:rsidR="00F72718" w:rsidRDefault="00F72718">
      <w:pPr>
        <w:pStyle w:val="ConsPlusNormal"/>
        <w:ind w:firstLine="540"/>
        <w:jc w:val="both"/>
      </w:pPr>
      <w:r w:rsidRPr="00F13786">
        <w:rPr>
          <w:position w:val="-12"/>
        </w:rPr>
        <w:pict>
          <v:shape id="_x0000_i1035" style="width:16.65pt;height:20pt" coordsize="" o:spt="100" adj="0,,0" path="" filled="f" stroked="f">
            <v:stroke joinstyle="miter"/>
            <v:imagedata r:id="rId25" o:title="base_1_199233_25"/>
            <v:formulas/>
            <v:path o:connecttype="segments"/>
          </v:shape>
        </w:pict>
      </w:r>
      <w:r>
        <w:t xml:space="preserve"> - установленное соглашением значение показателя результативности использования субсидии из федерального бюджета для i-го субъекта Российской Федерации в 2014 году.</w:t>
      </w:r>
    </w:p>
    <w:p w:rsidR="00F72718" w:rsidRDefault="00F72718">
      <w:pPr>
        <w:pStyle w:val="ConsPlusNormal"/>
        <w:ind w:firstLine="540"/>
        <w:jc w:val="both"/>
      </w:pPr>
      <w:r>
        <w:t xml:space="preserve">Указанный коэффициент принимается равным 1: при достижении i-м субъектом Российской </w:t>
      </w:r>
      <w:proofErr w:type="gramStart"/>
      <w:r>
        <w:t>Федерации значения показателя результативности использования субсидии</w:t>
      </w:r>
      <w:proofErr w:type="gramEnd"/>
      <w:r>
        <w:t xml:space="preserve"> из федерального бюджета не менее чем 95 процентов установленного соглашением на 2014 год значения </w:t>
      </w:r>
      <w:r>
        <w:lastRenderedPageBreak/>
        <w:t>указанного показателя;</w:t>
      </w:r>
    </w:p>
    <w:p w:rsidR="00F72718" w:rsidRDefault="00F72718">
      <w:pPr>
        <w:pStyle w:val="ConsPlusNormal"/>
        <w:ind w:firstLine="540"/>
        <w:jc w:val="both"/>
      </w:pPr>
      <w:r>
        <w:t>в случае если i-му субъекту Российской Федерации в 2014 году не предоставлялась субсидия из федерального бюджета;</w:t>
      </w:r>
    </w:p>
    <w:p w:rsidR="00F72718" w:rsidRDefault="00F72718">
      <w:pPr>
        <w:pStyle w:val="ConsPlusNormal"/>
        <w:ind w:firstLine="540"/>
        <w:jc w:val="both"/>
      </w:pPr>
      <w:r>
        <w:t xml:space="preserve">в) коэффициент, повышающий размер субсидии i-го субъекта Российской Федерации (Fi), в том числе в случае, если i-му субъекту Российской Федерации в 2014 году субсидия из федерального бюджета не предоставлялась, принимается равным 1, за исключением случая, предусмотренного </w:t>
      </w:r>
      <w:hyperlink w:anchor="P89" w:history="1">
        <w:r>
          <w:rPr>
            <w:color w:val="0000FF"/>
          </w:rPr>
          <w:t>подпунктом "г" пункта 9</w:t>
        </w:r>
      </w:hyperlink>
      <w:r>
        <w:t xml:space="preserve"> настоящих Правил;</w:t>
      </w:r>
    </w:p>
    <w:p w:rsidR="00F72718" w:rsidRDefault="00F72718">
      <w:pPr>
        <w:pStyle w:val="ConsPlusNormal"/>
        <w:ind w:firstLine="540"/>
        <w:jc w:val="both"/>
      </w:pPr>
      <w:bookmarkStart w:id="3" w:name="P89"/>
      <w:bookmarkEnd w:id="3"/>
      <w:r>
        <w:t>г) коэффициент, повышающий размер субсидии i-го субъекта Российской Федерации (Fi), принимается равным 1,2 в случае, если субъект Российской Федерации соответствует одновременно следующим критериям:</w:t>
      </w:r>
    </w:p>
    <w:p w:rsidR="00F72718" w:rsidRDefault="00F72718">
      <w:pPr>
        <w:pStyle w:val="ConsPlusNormal"/>
        <w:ind w:firstLine="540"/>
        <w:jc w:val="both"/>
      </w:pPr>
      <w:r>
        <w:t>объемы высокотехнологичной медицинской помощи, оказанной в 2014 году в медицинских организациях за счет средств бюджета субъекта Российской Федерации с учетом субсидии из федерального бюджета, составили не менее 7000 человек;</w:t>
      </w:r>
    </w:p>
    <w:p w:rsidR="00F72718" w:rsidRDefault="00F72718">
      <w:pPr>
        <w:pStyle w:val="ConsPlusNormal"/>
        <w:ind w:firstLine="540"/>
        <w:jc w:val="both"/>
      </w:pPr>
      <w:r>
        <w:t>в структуре оказанной высокотехнологичной медицинской помощи в 2014 году количество больных, пролеченных по профилю "сердечнососудистая хирургия", составило не менее 20 процентов;</w:t>
      </w:r>
    </w:p>
    <w:p w:rsidR="00F72718" w:rsidRDefault="00F72718">
      <w:pPr>
        <w:pStyle w:val="ConsPlusNormal"/>
        <w:ind w:firstLine="540"/>
        <w:jc w:val="both"/>
      </w:pPr>
      <w:r>
        <w:t xml:space="preserve">порядок финансового обеспечения оказания высокотехнологичной медицинской помощи за счет бюджетных ассигнований бюджета субъекта Российской Федерации позволяет оказывать в 2015 году высокотехнологичную медицинскую </w:t>
      </w:r>
      <w:proofErr w:type="gramStart"/>
      <w:r>
        <w:t>помощь</w:t>
      </w:r>
      <w:proofErr w:type="gramEnd"/>
      <w:r>
        <w:t xml:space="preserve"> в том числе жителям других субъектов Российской Федерации.</w:t>
      </w:r>
    </w:p>
    <w:p w:rsidR="00F72718" w:rsidRDefault="00F72718">
      <w:pPr>
        <w:pStyle w:val="ConsPlusNormal"/>
        <w:ind w:firstLine="540"/>
        <w:jc w:val="both"/>
      </w:pPr>
      <w:r>
        <w:t>10. Размер бюджетных ассигнований бюджетов субъектов Российской Федерации на оказание высокотехнологичной медицинской помощи может быть увеличен в одностороннем порядке, что не влечет обязательств Российской Федерации по увеличению размера предоставляемой субсидии.</w:t>
      </w:r>
    </w:p>
    <w:p w:rsidR="00F72718" w:rsidRDefault="00F72718">
      <w:pPr>
        <w:pStyle w:val="ConsPlusNormal"/>
        <w:ind w:firstLine="540"/>
        <w:jc w:val="both"/>
      </w:pPr>
      <w:r>
        <w:t>11.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F72718" w:rsidRDefault="00F72718">
      <w:pPr>
        <w:pStyle w:val="ConsPlusNormal"/>
        <w:ind w:firstLine="540"/>
        <w:jc w:val="both"/>
      </w:pPr>
      <w:r>
        <w:t xml:space="preserve">12. Перечисление субсидии в бюджет субъекта Российской Федерации осуществляется на основании </w:t>
      </w:r>
      <w:proofErr w:type="gramStart"/>
      <w:r>
        <w:t>заявки высшего исполнительного органа государственной власти субъекта Российской Федерации</w:t>
      </w:r>
      <w:proofErr w:type="gramEnd"/>
      <w:r>
        <w:t xml:space="preserve"> о перечислении субсидии, представляемой Министерству здравоохранения Российской Федерации, по </w:t>
      </w:r>
      <w:hyperlink r:id="rId26" w:history="1">
        <w:r>
          <w:rPr>
            <w:color w:val="0000FF"/>
          </w:rPr>
          <w:t>форме</w:t>
        </w:r>
      </w:hyperlink>
      <w:r>
        <w:t xml:space="preserve"> и в </w:t>
      </w:r>
      <w:hyperlink r:id="rId27" w:history="1">
        <w:r>
          <w:rPr>
            <w:color w:val="0000FF"/>
          </w:rPr>
          <w:t>срок</w:t>
        </w:r>
      </w:hyperlink>
      <w:r>
        <w:t>, которые установлены Министерством.</w:t>
      </w:r>
    </w:p>
    <w:p w:rsidR="00F72718" w:rsidRDefault="00F72718">
      <w:pPr>
        <w:pStyle w:val="ConsPlusNormal"/>
        <w:ind w:firstLine="540"/>
        <w:jc w:val="both"/>
      </w:pPr>
      <w:r>
        <w:t>В заявке указываются необходимый объем сре</w:t>
      </w:r>
      <w:proofErr w:type="gramStart"/>
      <w:r>
        <w:t>дств в пр</w:t>
      </w:r>
      <w:proofErr w:type="gramEnd"/>
      <w:r>
        <w:t>еделах предусмотренной субсидии, расходное обязательство, на осуществление которого она предоставляется, и срок возникновения денежного обязательства субъекта Российской Федерации в целях исполнения соответствующего расходного обязательства. Такая информация учитывается Министерством здравоохранения Российской Федерации при формировании прогноза кассовых выплат по расходам федерального бюджета, необходимого для составления в установленном порядке кассового плана исполнения федерального бюджета.</w:t>
      </w:r>
    </w:p>
    <w:p w:rsidR="00F72718" w:rsidRDefault="00F72718">
      <w:pPr>
        <w:pStyle w:val="ConsPlusNormal"/>
        <w:ind w:firstLine="540"/>
        <w:jc w:val="both"/>
      </w:pPr>
      <w:bookmarkStart w:id="4" w:name="P97"/>
      <w:bookmarkEnd w:id="4"/>
      <w:r>
        <w:t xml:space="preserve">13. </w:t>
      </w:r>
      <w:proofErr w:type="gramStart"/>
      <w:r>
        <w:t xml:space="preserve">В случае если субъектом Российской Федерации по состоянию на 31 декабря 2015 г. допущены нарушения обязательств, предусмотренных соглашением в соответствии с </w:t>
      </w:r>
      <w:hyperlink w:anchor="P61" w:history="1">
        <w:r>
          <w:rPr>
            <w:color w:val="0000FF"/>
          </w:rPr>
          <w:t>подпунктом "ж" пункта 6</w:t>
        </w:r>
      </w:hyperlink>
      <w:r>
        <w:t xml:space="preserve"> настоящих Правил, и в срок до 10 апреля 2016 г. указанные нарушения не устранены, объем средств, подлежащий возврату из бюджета i-го субъекта Российской Федерации в федеральный бюджет для последующего возврата в бюджет Фонда в срок</w:t>
      </w:r>
      <w:proofErr w:type="gramEnd"/>
      <w:r>
        <w:t xml:space="preserve"> до 1 июня 2016 г</w:t>
      </w:r>
      <w:proofErr w:type="gramStart"/>
      <w:r>
        <w:t>. (</w:t>
      </w:r>
      <w:r w:rsidRPr="00F13786">
        <w:rPr>
          <w:position w:val="-14"/>
        </w:rPr>
        <w:pict>
          <v:shape id="_x0000_i1036" style="width:45.35pt;height:21.35pt" coordsize="" o:spt="100" adj="0,,0" path="" filled="f" stroked="f">
            <v:stroke joinstyle="miter"/>
            <v:imagedata r:id="rId28" o:title="base_1_199233_26"/>
            <v:formulas/>
            <v:path o:connecttype="segments"/>
          </v:shape>
        </w:pict>
      </w:r>
      <w:r>
        <w:t xml:space="preserve">), </w:t>
      </w:r>
      <w:proofErr w:type="gramEnd"/>
      <w:r>
        <w:t>рассчитывается по формуле:</w:t>
      </w:r>
    </w:p>
    <w:p w:rsidR="00F72718" w:rsidRDefault="00F72718">
      <w:pPr>
        <w:pStyle w:val="ConsPlusNormal"/>
        <w:ind w:firstLine="540"/>
        <w:jc w:val="both"/>
      </w:pPr>
    </w:p>
    <w:p w:rsidR="00F72718" w:rsidRDefault="00F72718">
      <w:pPr>
        <w:pStyle w:val="ConsPlusNormal"/>
        <w:jc w:val="center"/>
      </w:pPr>
      <w:r w:rsidRPr="00F13786">
        <w:rPr>
          <w:position w:val="-14"/>
        </w:rPr>
        <w:pict>
          <v:shape id="_x0000_i1037" style="width:164pt;height:22pt" coordsize="" o:spt="100" adj="0,,0" path="" filled="f" stroked="f">
            <v:stroke joinstyle="miter"/>
            <v:imagedata r:id="rId29" o:title="base_1_199233_27"/>
            <v:formulas/>
            <v:path o:connecttype="segments"/>
          </v:shape>
        </w:pict>
      </w:r>
      <w:r>
        <w:t>,</w:t>
      </w:r>
    </w:p>
    <w:p w:rsidR="00F72718" w:rsidRDefault="00F72718">
      <w:pPr>
        <w:pStyle w:val="ConsPlusNormal"/>
        <w:ind w:firstLine="540"/>
        <w:jc w:val="both"/>
      </w:pPr>
    </w:p>
    <w:p w:rsidR="00F72718" w:rsidRDefault="00F72718">
      <w:pPr>
        <w:pStyle w:val="ConsPlusNormal"/>
        <w:ind w:firstLine="540"/>
        <w:jc w:val="both"/>
      </w:pPr>
      <w:r>
        <w:t>где:</w:t>
      </w:r>
    </w:p>
    <w:p w:rsidR="00F72718" w:rsidRDefault="00F72718">
      <w:pPr>
        <w:pStyle w:val="ConsPlusNormal"/>
        <w:ind w:firstLine="540"/>
        <w:jc w:val="both"/>
      </w:pPr>
      <w:r w:rsidRPr="00F13786">
        <w:rPr>
          <w:position w:val="-14"/>
        </w:rPr>
        <w:pict>
          <v:shape id="_x0000_i1038" style="width:46.65pt;height:21.35pt" coordsize="" o:spt="100" adj="0,,0" path="" filled="f" stroked="f">
            <v:stroke joinstyle="miter"/>
            <v:imagedata r:id="rId30" o:title="base_1_199233_28"/>
            <v:formulas/>
            <v:path o:connecttype="segments"/>
          </v:shape>
        </w:pict>
      </w:r>
      <w:r>
        <w:t xml:space="preserve"> - размер субсидии, предоставленной бюджету i-го субъекта Российской Федерации;</w:t>
      </w:r>
    </w:p>
    <w:p w:rsidR="00F72718" w:rsidRDefault="00F72718">
      <w:pPr>
        <w:pStyle w:val="ConsPlusNormal"/>
        <w:ind w:firstLine="540"/>
        <w:jc w:val="both"/>
      </w:pPr>
      <w:r w:rsidRPr="00F13786">
        <w:rPr>
          <w:position w:val="-12"/>
        </w:rPr>
        <w:lastRenderedPageBreak/>
        <w:pict>
          <v:shape id="_x0000_i1039" style="width:16.65pt;height:20pt" coordsize="" o:spt="100" adj="0,,0" path="" filled="f" stroked="f">
            <v:stroke joinstyle="miter"/>
            <v:imagedata r:id="rId31" o:title="base_1_199233_29"/>
            <v:formulas/>
            <v:path o:connecttype="segments"/>
          </v:shape>
        </w:pict>
      </w:r>
      <w:r>
        <w:t xml:space="preserve"> - коэффициент, характеризующий достижение i-м субъектом Российской </w:t>
      </w:r>
      <w:proofErr w:type="gramStart"/>
      <w:r>
        <w:t>Федерации установленного значения показателя результативности использования субсидии</w:t>
      </w:r>
      <w:proofErr w:type="gramEnd"/>
      <w:r>
        <w:t xml:space="preserve"> из федерального бюджета в 2015 году, определяемый в соответствии с </w:t>
      </w:r>
      <w:hyperlink w:anchor="P111" w:history="1">
        <w:r>
          <w:rPr>
            <w:color w:val="0000FF"/>
          </w:rPr>
          <w:t>пунктом 16</w:t>
        </w:r>
      </w:hyperlink>
      <w:r>
        <w:t xml:space="preserve"> настоящих Правил.</w:t>
      </w:r>
    </w:p>
    <w:p w:rsidR="00F72718" w:rsidRDefault="00F72718">
      <w:pPr>
        <w:pStyle w:val="ConsPlusNormal"/>
        <w:ind w:firstLine="540"/>
        <w:jc w:val="both"/>
      </w:pPr>
      <w:r>
        <w:t xml:space="preserve">14. Основаниями для освобождения субъектов Российской Федерации от применения мер ответственности, предусмотренных </w:t>
      </w:r>
      <w:hyperlink w:anchor="P97" w:history="1">
        <w:r>
          <w:rPr>
            <w:color w:val="0000FF"/>
          </w:rPr>
          <w:t>пунктом 13</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72718" w:rsidRDefault="00F72718">
      <w:pPr>
        <w:pStyle w:val="ConsPlusNormal"/>
        <w:ind w:firstLine="540"/>
        <w:jc w:val="both"/>
      </w:pPr>
      <w:r>
        <w:t xml:space="preserve">Возврат и последующее использование средств, перечисленных из бюджетов субъектов Российской Федерации в федеральный бюджет для последующего перечисления в бюджет Фонда в соответствии с </w:t>
      </w:r>
      <w:hyperlink w:anchor="P97" w:history="1">
        <w:r>
          <w:rPr>
            <w:color w:val="0000FF"/>
          </w:rPr>
          <w:t>пунктом 13</w:t>
        </w:r>
      </w:hyperlink>
      <w:r>
        <w:t xml:space="preserve"> настоящих Правил, осуществляются по предложению Министерства здравоохранения Российской Федерации в порядке, установленном бюджетным законодательством Российской Федерации.</w:t>
      </w:r>
    </w:p>
    <w:p w:rsidR="00F72718" w:rsidRDefault="00F72718">
      <w:pPr>
        <w:pStyle w:val="ConsPlusNormal"/>
        <w:ind w:firstLine="540"/>
        <w:jc w:val="both"/>
      </w:pPr>
      <w:r>
        <w:t>15. Высшие исполнительные органы государственной власти субъектов Российской Федерации обеспечивают:</w:t>
      </w:r>
    </w:p>
    <w:p w:rsidR="00F72718" w:rsidRDefault="00F72718">
      <w:pPr>
        <w:pStyle w:val="ConsPlusNormal"/>
        <w:ind w:firstLine="540"/>
        <w:jc w:val="both"/>
      </w:pPr>
      <w:r>
        <w:t>а) представление в Министерство здравоохранения Российской Федерации соглашений не позднее 20 рабочих дней со дня издания акта Правительства Российской Федерации об утверждении распределения субсидий на 2015 год;</w:t>
      </w:r>
    </w:p>
    <w:p w:rsidR="00F72718" w:rsidRDefault="00F72718">
      <w:pPr>
        <w:pStyle w:val="ConsPlusNormal"/>
        <w:ind w:firstLine="540"/>
        <w:jc w:val="both"/>
      </w:pPr>
      <w:r>
        <w:t>б) ведение медицинскими организациями учета расходов на оказание высокотехнологичной медицинской помощи, источником финансового обеспечения которых являются субсидии;</w:t>
      </w:r>
    </w:p>
    <w:p w:rsidR="00F72718" w:rsidRDefault="00F72718">
      <w:pPr>
        <w:pStyle w:val="ConsPlusNormal"/>
        <w:ind w:firstLine="540"/>
        <w:jc w:val="both"/>
      </w:pPr>
      <w:r>
        <w:t>в) представление медицинскими организациями ежеквартально, не позднее 5-го числа месяца, следующего за отчетным периодом, в уполномоченный орган исполнительной власти субъекта Российской Федерации отчета об оказании высокотехнологичной медицинской помощи и отчета о расходах, источником финансового обеспечения которых являются субсидии, в порядке и по форме, которые утверждаются Министерством здравоохранения Российской Федерации;</w:t>
      </w:r>
    </w:p>
    <w:p w:rsidR="00F72718" w:rsidRDefault="00F72718">
      <w:pPr>
        <w:pStyle w:val="ConsPlusNormal"/>
        <w:ind w:firstLine="540"/>
        <w:jc w:val="both"/>
      </w:pPr>
      <w:r>
        <w:t xml:space="preserve">г) представление уполномоченным органом исполнительной власти субъекта Российской Федерации ежеквартально, не позднее 1 0-го числа месяца, следующего за отчетным периодом, в Министерство здравоохранения Российской Федерации </w:t>
      </w:r>
      <w:proofErr w:type="gramStart"/>
      <w:r>
        <w:t>отчета</w:t>
      </w:r>
      <w:proofErr w:type="gramEnd"/>
      <w:r>
        <w:t xml:space="preserve"> о достижении установленного соглашением значения показателя результативности использования субсидии медицинскими организациями и отчета об осуществлении расходов бюджета субъекта Российской Федерации, источником финансового обеспечения которых является субсидия, в порядке и по формам, которые утверждаются указанным Министерством.</w:t>
      </w:r>
    </w:p>
    <w:p w:rsidR="00F72718" w:rsidRDefault="00F72718">
      <w:pPr>
        <w:pStyle w:val="ConsPlusNormal"/>
        <w:ind w:firstLine="540"/>
        <w:jc w:val="both"/>
      </w:pPr>
      <w:bookmarkStart w:id="5" w:name="P111"/>
      <w:bookmarkEnd w:id="5"/>
      <w:r>
        <w:t>16. Оценка эффективности использования субсидии осуществляется Министерством здравоохранения Российской Федерации исходя из уровня достигнутого субъектом Российской Федерации значения показателя результативности использования субсидии, установленного соглашением.</w:t>
      </w:r>
    </w:p>
    <w:p w:rsidR="00F72718" w:rsidRDefault="00F72718">
      <w:pPr>
        <w:pStyle w:val="ConsPlusNormal"/>
        <w:ind w:firstLine="540"/>
        <w:jc w:val="both"/>
      </w:pPr>
      <w:r>
        <w:t>Показателем результативности использования субсидии являются объемы высокотехнологичной медицинской помощи (человек), оказанной с учетом субсидии.</w:t>
      </w:r>
    </w:p>
    <w:p w:rsidR="00F72718" w:rsidRDefault="00F72718">
      <w:pPr>
        <w:pStyle w:val="ConsPlusNormal"/>
        <w:ind w:firstLine="540"/>
        <w:jc w:val="both"/>
      </w:pPr>
      <w:r>
        <w:t xml:space="preserve">17. В случае несоблюдения высшим исполнительным органом государственной </w:t>
      </w:r>
      <w:proofErr w:type="gramStart"/>
      <w:r>
        <w:t>власти субъекта Российской Федерации условий предоставления субсидии</w:t>
      </w:r>
      <w:proofErr w:type="gramEnd"/>
      <w:r>
        <w:t xml:space="preserve"> перечисление субсидии приостанавливается в порядке, установленном Министерством финансов Российской Федерации.</w:t>
      </w:r>
    </w:p>
    <w:p w:rsidR="00F72718" w:rsidRDefault="00F72718">
      <w:pPr>
        <w:pStyle w:val="ConsPlusNormal"/>
        <w:ind w:firstLine="540"/>
        <w:jc w:val="both"/>
      </w:pPr>
      <w:r>
        <w:t>При этом Министерство здравоохранения Российской Федерации информирует субъект Российской Федерации о приостановлении предоставления субсидии с указанием причин приостановления перечисления субсидии и срока устранения нарушений.</w:t>
      </w:r>
    </w:p>
    <w:p w:rsidR="00F72718" w:rsidRDefault="00F72718">
      <w:pPr>
        <w:pStyle w:val="ConsPlusNormal"/>
        <w:ind w:firstLine="540"/>
        <w:jc w:val="both"/>
      </w:pPr>
      <w:r>
        <w:t xml:space="preserve">18. Субсидии в случае их нецелевого использования подлежат взысканию </w:t>
      </w:r>
      <w:proofErr w:type="gramStart"/>
      <w:r>
        <w:t>в доход федерального бюджета в соответствии с бюджетным законодательством Российской Федерации с последующим возвратом в бюджет</w:t>
      </w:r>
      <w:proofErr w:type="gramEnd"/>
      <w:r>
        <w:t xml:space="preserve"> Фонда.</w:t>
      </w:r>
    </w:p>
    <w:p w:rsidR="00F72718" w:rsidRDefault="00F72718">
      <w:pPr>
        <w:pStyle w:val="ConsPlusNormal"/>
        <w:ind w:firstLine="540"/>
        <w:jc w:val="both"/>
      </w:pPr>
      <w:r>
        <w:t>19. Решение о приостановлении перечисления (сокращении размера) субсидии не принимается в случае, если условия предоставления субсидии не были выполнены в силу обстоятельств непреодолимой силы.</w:t>
      </w:r>
    </w:p>
    <w:p w:rsidR="00F72718" w:rsidRDefault="00F72718">
      <w:pPr>
        <w:pStyle w:val="ConsPlusNormal"/>
        <w:ind w:firstLine="540"/>
        <w:jc w:val="both"/>
      </w:pPr>
      <w:r>
        <w:t>20. Министерство здравоохранения Российской Федерации осуществляет мониторинг оказания высокотехнологичной медицинской помощи по формам, утвержденным Министерством.</w:t>
      </w:r>
    </w:p>
    <w:p w:rsidR="00F72718" w:rsidRDefault="00F72718">
      <w:pPr>
        <w:pStyle w:val="ConsPlusNormal"/>
        <w:ind w:firstLine="540"/>
        <w:jc w:val="both"/>
      </w:pPr>
      <w:r>
        <w:t xml:space="preserve">21. </w:t>
      </w:r>
      <w:proofErr w:type="gramStart"/>
      <w:r>
        <w:t>Контроль за</w:t>
      </w:r>
      <w:proofErr w:type="gramEnd"/>
      <w:r>
        <w:t xml:space="preserve"> соблюдением субъектами Российской Федерации условий предоставления </w:t>
      </w:r>
      <w:r>
        <w:lastRenderedPageBreak/>
        <w:t>субсидий осуществляется Министерством здравоохранения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F72718" w:rsidRDefault="00F72718">
      <w:pPr>
        <w:pStyle w:val="ConsPlusNormal"/>
        <w:jc w:val="both"/>
      </w:pPr>
      <w:r>
        <w:t>(</w:t>
      </w:r>
      <w:proofErr w:type="gramStart"/>
      <w:r>
        <w:t>в</w:t>
      </w:r>
      <w:proofErr w:type="gramEnd"/>
      <w:r>
        <w:t xml:space="preserve"> ред. </w:t>
      </w:r>
      <w:hyperlink r:id="rId32" w:history="1">
        <w:r>
          <w:rPr>
            <w:color w:val="0000FF"/>
          </w:rPr>
          <w:t>Постановления</w:t>
        </w:r>
      </w:hyperlink>
      <w:r>
        <w:t xml:space="preserve"> Правительства РФ от 25.05.2016 N 464)</w:t>
      </w:r>
    </w:p>
    <w:p w:rsidR="00F72718" w:rsidRDefault="00F72718">
      <w:pPr>
        <w:pStyle w:val="ConsPlusNormal"/>
        <w:ind w:firstLine="540"/>
        <w:jc w:val="both"/>
      </w:pPr>
    </w:p>
    <w:p w:rsidR="00F72718" w:rsidRDefault="00F72718">
      <w:pPr>
        <w:pStyle w:val="ConsPlusNormal"/>
        <w:ind w:firstLine="540"/>
        <w:jc w:val="both"/>
      </w:pPr>
    </w:p>
    <w:p w:rsidR="00F72718" w:rsidRDefault="00F72718">
      <w:pPr>
        <w:pStyle w:val="ConsPlusNormal"/>
        <w:pBdr>
          <w:top w:val="single" w:sz="6" w:space="0" w:color="auto"/>
        </w:pBdr>
        <w:spacing w:before="100" w:after="100"/>
        <w:jc w:val="both"/>
        <w:rPr>
          <w:sz w:val="2"/>
          <w:szCs w:val="2"/>
        </w:rPr>
      </w:pPr>
    </w:p>
    <w:p w:rsidR="006A78F6" w:rsidRDefault="006A78F6"/>
    <w:sectPr w:rsidR="006A78F6" w:rsidSect="001970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0"/>
  <w:proofState w:grammar="clean"/>
  <w:defaultTabStop w:val="708"/>
  <w:characterSpacingControl w:val="doNotCompress"/>
  <w:compat/>
  <w:rsids>
    <w:rsidRoot w:val="00F72718"/>
    <w:rsid w:val="006A78F6"/>
    <w:rsid w:val="00F47007"/>
    <w:rsid w:val="00F72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27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27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7271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2489214B804221F979E474982349FD1A224A71A470B454AEB9D7D069c3c1G" TargetMode="External"/><Relationship Id="rId13" Type="http://schemas.openxmlformats.org/officeDocument/2006/relationships/hyperlink" Target="consultantplus://offline/ref=952489214B804221F979E474982349FD1A264A76A479B454AEB9D7D06931FBC250787BAF53043B96c5c0G" TargetMode="External"/><Relationship Id="rId18" Type="http://schemas.openxmlformats.org/officeDocument/2006/relationships/image" Target="media/image5.wmf"/><Relationship Id="rId26" Type="http://schemas.openxmlformats.org/officeDocument/2006/relationships/hyperlink" Target="consultantplus://offline/ref=952489214B804221F979E474982349FD1A264870AE71B454AEB9D7D06931FBC250787BAF53043A95c5c5G" TargetMode="External"/><Relationship Id="rId3" Type="http://schemas.openxmlformats.org/officeDocument/2006/relationships/webSettings" Target="webSetting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hyperlink" Target="consultantplus://offline/ref=952489214B804221F979E474982349FD1A284F75AF77B454AEB9D7D06931FBC250787BAF53043396c5c1G" TargetMode="External"/><Relationship Id="rId12" Type="http://schemas.openxmlformats.org/officeDocument/2006/relationships/hyperlink" Target="consultantplus://offline/ref=952489214B804221F979E474982349FD1A264870AE71B454AEB9D7D06931FBC250787BAF53043B97c5c7G" TargetMode="External"/><Relationship Id="rId17" Type="http://schemas.openxmlformats.org/officeDocument/2006/relationships/image" Target="media/image4.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wmf"/><Relationship Id="rId20" Type="http://schemas.openxmlformats.org/officeDocument/2006/relationships/hyperlink" Target="consultantplus://offline/ref=952489214B804221F979E474982349FD1A294E77A479B454AEB9D7D06931FBC250787BAF53043994c5c0G" TargetMode="External"/><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hyperlink" Target="consultantplus://offline/ref=952489214B804221F979E474982349FD1A294E76AF78B454AEB9D7D06931FBC250787BA9c5c1G" TargetMode="External"/><Relationship Id="rId11" Type="http://schemas.openxmlformats.org/officeDocument/2006/relationships/hyperlink" Target="consultantplus://offline/ref=952489214B804221F979E474982349FD1A264773AF78B454AEB9D7D06931FBC250787BAF53043B94c5c5G" TargetMode="External"/><Relationship Id="rId24" Type="http://schemas.openxmlformats.org/officeDocument/2006/relationships/image" Target="media/image10.wmf"/><Relationship Id="rId32" Type="http://schemas.openxmlformats.org/officeDocument/2006/relationships/hyperlink" Target="consultantplus://offline/ref=952489214B804221F979E474982349FD1A284670AF78B454AEB9D7D06931FBC250787BAF53043895c5c0G" TargetMode="External"/><Relationship Id="rId5" Type="http://schemas.openxmlformats.org/officeDocument/2006/relationships/hyperlink" Target="consultantplus://offline/ref=952489214B804221F979E474982349FD1A284670AF78B454AEB9D7D06931FBC250787BAF53043895c5c0G" TargetMode="External"/><Relationship Id="rId15" Type="http://schemas.openxmlformats.org/officeDocument/2006/relationships/image" Target="media/image2.wmf"/><Relationship Id="rId23" Type="http://schemas.openxmlformats.org/officeDocument/2006/relationships/image" Target="media/image9.wmf"/><Relationship Id="rId28" Type="http://schemas.openxmlformats.org/officeDocument/2006/relationships/image" Target="media/image12.wmf"/><Relationship Id="rId10" Type="http://schemas.openxmlformats.org/officeDocument/2006/relationships/hyperlink" Target="consultantplus://offline/ref=952489214B804221F979E474982349FD1A284670AF78B454AEB9D7D06931FBC250787BAF53043895c5c0G" TargetMode="External"/><Relationship Id="rId19" Type="http://schemas.openxmlformats.org/officeDocument/2006/relationships/image" Target="media/image6.wmf"/><Relationship Id="rId31" Type="http://schemas.openxmlformats.org/officeDocument/2006/relationships/image" Target="media/image15.wmf"/><Relationship Id="rId4" Type="http://schemas.openxmlformats.org/officeDocument/2006/relationships/hyperlink" Target="http://www.consultant.ru" TargetMode="External"/><Relationship Id="rId9" Type="http://schemas.openxmlformats.org/officeDocument/2006/relationships/hyperlink" Target="consultantplus://offline/ref=952489214B804221F979E474982349FD1A274779A372B454AEB9D7D06931FBC250787BAF53043893c5c0G" TargetMode="External"/><Relationship Id="rId14" Type="http://schemas.openxmlformats.org/officeDocument/2006/relationships/image" Target="media/image1.wmf"/><Relationship Id="rId22" Type="http://schemas.openxmlformats.org/officeDocument/2006/relationships/image" Target="media/image8.wmf"/><Relationship Id="rId27" Type="http://schemas.openxmlformats.org/officeDocument/2006/relationships/hyperlink" Target="consultantplus://offline/ref=952489214B804221F979E474982349FD1A264870AE71B454AEB9D7D06931FBC250787BAF53043B96c5cAG" TargetMode="External"/><Relationship Id="rId30"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3341</Words>
  <Characters>19047</Characters>
  <Application>Microsoft Office Word</Application>
  <DocSecurity>0</DocSecurity>
  <Lines>158</Lines>
  <Paragraphs>44</Paragraphs>
  <ScaleCrop>false</ScaleCrop>
  <Company/>
  <LinksUpToDate>false</LinksUpToDate>
  <CharactersWithSpaces>22344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091801</dc:creator>
  <cp:lastModifiedBy>091801</cp:lastModifiedBy>
  <cp:revision>1</cp:revision>
  <dcterms:created xsi:type="dcterms:W3CDTF">2016-07-08T06:28:00Z</dcterms:created>
  <dcterms:modified xsi:type="dcterms:W3CDTF">2016-07-08T06:28:00Z</dcterms:modified>
</cp:coreProperties>
</file>