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D4" w:rsidRDefault="001120D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120D4" w:rsidRDefault="001120D4">
      <w:pPr>
        <w:pStyle w:val="ConsPlusNormal"/>
        <w:jc w:val="both"/>
      </w:pPr>
    </w:p>
    <w:p w:rsidR="001120D4" w:rsidRDefault="001120D4">
      <w:pPr>
        <w:pStyle w:val="ConsPlusTitle"/>
        <w:jc w:val="center"/>
      </w:pPr>
      <w:r>
        <w:t>ПРАВИТЕЛЬСТВО РОССИЙСКОЙ ФЕДЕРАЦИИ</w:t>
      </w:r>
    </w:p>
    <w:p w:rsidR="001120D4" w:rsidRDefault="001120D4">
      <w:pPr>
        <w:pStyle w:val="ConsPlusTitle"/>
        <w:jc w:val="center"/>
      </w:pPr>
    </w:p>
    <w:p w:rsidR="001120D4" w:rsidRDefault="001120D4">
      <w:pPr>
        <w:pStyle w:val="ConsPlusTitle"/>
        <w:jc w:val="center"/>
      </w:pPr>
      <w:r>
        <w:t>ПОСТАНОВЛЕНИЕ</w:t>
      </w:r>
    </w:p>
    <w:p w:rsidR="001120D4" w:rsidRDefault="001120D4">
      <w:pPr>
        <w:pStyle w:val="ConsPlusTitle"/>
        <w:jc w:val="center"/>
      </w:pPr>
      <w:r>
        <w:t>от 26 февраля 2015 г. N 170</w:t>
      </w:r>
    </w:p>
    <w:p w:rsidR="001120D4" w:rsidRDefault="001120D4">
      <w:pPr>
        <w:pStyle w:val="ConsPlusTitle"/>
        <w:jc w:val="center"/>
      </w:pPr>
    </w:p>
    <w:p w:rsidR="001120D4" w:rsidRDefault="001120D4">
      <w:pPr>
        <w:pStyle w:val="ConsPlusTitle"/>
        <w:jc w:val="center"/>
      </w:pPr>
      <w:r>
        <w:t>ОБ УТВЕРЖДЕНИИ ПРАВИЛ</w:t>
      </w:r>
    </w:p>
    <w:p w:rsidR="001120D4" w:rsidRDefault="001120D4">
      <w:pPr>
        <w:pStyle w:val="ConsPlusTitle"/>
        <w:jc w:val="center"/>
      </w:pPr>
      <w:r>
        <w:t>ПРОВЕДЕНИЯ МЕДИЦИНСКОГО ОБСЛЕДОВАНИЯ ДЕТЕЙ-СИРОТ И ДЕТЕЙ,</w:t>
      </w:r>
    </w:p>
    <w:p w:rsidR="001120D4" w:rsidRDefault="001120D4">
      <w:pPr>
        <w:pStyle w:val="ConsPlusTitle"/>
        <w:jc w:val="center"/>
      </w:pPr>
      <w:r>
        <w:t>ОСТАВШИХСЯ БЕЗ ПОПЕЧЕНИЯ РОДИТЕЛЕЙ, ПОМЕЩАЕМЫХ ПОД НАДЗОР</w:t>
      </w:r>
    </w:p>
    <w:p w:rsidR="001120D4" w:rsidRDefault="001120D4">
      <w:pPr>
        <w:pStyle w:val="ConsPlusTitle"/>
        <w:jc w:val="center"/>
      </w:pPr>
      <w:r>
        <w:t>В ОРГАНИЗАЦИЮ ДЛЯ ДЕТЕЙ-СИРОТ И ДЕТЕЙ, ОСТАВШИХСЯ</w:t>
      </w:r>
    </w:p>
    <w:p w:rsidR="001120D4" w:rsidRDefault="001120D4">
      <w:pPr>
        <w:pStyle w:val="ConsPlusTitle"/>
        <w:jc w:val="center"/>
      </w:pPr>
      <w:r>
        <w:t>БЕЗ ПОПЕЧЕНИЯ РОДИТЕЛЕЙ</w:t>
      </w:r>
    </w:p>
    <w:p w:rsidR="001120D4" w:rsidRDefault="001120D4">
      <w:pPr>
        <w:pStyle w:val="ConsPlusNormal"/>
        <w:ind w:firstLine="540"/>
        <w:jc w:val="both"/>
      </w:pPr>
    </w:p>
    <w:p w:rsidR="001120D4" w:rsidRDefault="001120D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155.1</w:t>
        </w:r>
      </w:hyperlink>
      <w:r>
        <w:t xml:space="preserve"> Семейного кодекса Российской Федерации Правительство Российской Федерации постановляет:</w:t>
      </w:r>
    </w:p>
    <w:p w:rsidR="001120D4" w:rsidRDefault="001120D4">
      <w:pPr>
        <w:pStyle w:val="ConsPlusNormal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проведения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родителей.</w:t>
      </w:r>
    </w:p>
    <w:p w:rsidR="001120D4" w:rsidRDefault="001120D4">
      <w:pPr>
        <w:pStyle w:val="ConsPlusNormal"/>
        <w:ind w:firstLine="540"/>
        <w:jc w:val="both"/>
      </w:pPr>
    </w:p>
    <w:p w:rsidR="001120D4" w:rsidRDefault="001120D4">
      <w:pPr>
        <w:pStyle w:val="ConsPlusNormal"/>
        <w:jc w:val="right"/>
      </w:pPr>
      <w:r>
        <w:t>Председатель Правительства</w:t>
      </w:r>
    </w:p>
    <w:p w:rsidR="001120D4" w:rsidRDefault="001120D4">
      <w:pPr>
        <w:pStyle w:val="ConsPlusNormal"/>
        <w:jc w:val="right"/>
      </w:pPr>
      <w:r>
        <w:t>Российской Федерации</w:t>
      </w:r>
    </w:p>
    <w:p w:rsidR="001120D4" w:rsidRDefault="001120D4">
      <w:pPr>
        <w:pStyle w:val="ConsPlusNormal"/>
        <w:jc w:val="right"/>
      </w:pPr>
      <w:r>
        <w:t>Д.МЕДВЕДЕВ</w:t>
      </w:r>
    </w:p>
    <w:p w:rsidR="001120D4" w:rsidRDefault="001120D4">
      <w:pPr>
        <w:pStyle w:val="ConsPlusNormal"/>
        <w:ind w:firstLine="540"/>
        <w:jc w:val="both"/>
      </w:pPr>
    </w:p>
    <w:p w:rsidR="001120D4" w:rsidRDefault="001120D4">
      <w:pPr>
        <w:pStyle w:val="ConsPlusNormal"/>
        <w:ind w:firstLine="540"/>
        <w:jc w:val="both"/>
      </w:pPr>
    </w:p>
    <w:p w:rsidR="001120D4" w:rsidRDefault="001120D4">
      <w:pPr>
        <w:pStyle w:val="ConsPlusNormal"/>
        <w:ind w:firstLine="540"/>
        <w:jc w:val="both"/>
      </w:pPr>
    </w:p>
    <w:p w:rsidR="001120D4" w:rsidRDefault="001120D4">
      <w:pPr>
        <w:pStyle w:val="ConsPlusNormal"/>
        <w:ind w:firstLine="540"/>
        <w:jc w:val="both"/>
      </w:pPr>
    </w:p>
    <w:p w:rsidR="001120D4" w:rsidRDefault="001120D4">
      <w:pPr>
        <w:pStyle w:val="ConsPlusNormal"/>
        <w:ind w:firstLine="540"/>
        <w:jc w:val="both"/>
      </w:pPr>
    </w:p>
    <w:p w:rsidR="001120D4" w:rsidRDefault="001120D4">
      <w:pPr>
        <w:pStyle w:val="ConsPlusNormal"/>
        <w:jc w:val="right"/>
      </w:pPr>
      <w:r>
        <w:t>Утверждены</w:t>
      </w:r>
    </w:p>
    <w:p w:rsidR="001120D4" w:rsidRDefault="001120D4">
      <w:pPr>
        <w:pStyle w:val="ConsPlusNormal"/>
        <w:jc w:val="right"/>
      </w:pPr>
      <w:r>
        <w:t>постановлением Правительства</w:t>
      </w:r>
    </w:p>
    <w:p w:rsidR="001120D4" w:rsidRDefault="001120D4">
      <w:pPr>
        <w:pStyle w:val="ConsPlusNormal"/>
        <w:jc w:val="right"/>
      </w:pPr>
      <w:r>
        <w:t>Российской Федерации</w:t>
      </w:r>
    </w:p>
    <w:p w:rsidR="001120D4" w:rsidRDefault="001120D4">
      <w:pPr>
        <w:pStyle w:val="ConsPlusNormal"/>
        <w:jc w:val="right"/>
      </w:pPr>
      <w:r>
        <w:t>от 26 февраля 2015 г. N 170</w:t>
      </w:r>
    </w:p>
    <w:p w:rsidR="001120D4" w:rsidRDefault="001120D4">
      <w:pPr>
        <w:pStyle w:val="ConsPlusNormal"/>
        <w:ind w:firstLine="540"/>
        <w:jc w:val="both"/>
      </w:pPr>
    </w:p>
    <w:p w:rsidR="001120D4" w:rsidRDefault="001120D4">
      <w:pPr>
        <w:pStyle w:val="ConsPlusTitle"/>
        <w:jc w:val="center"/>
      </w:pPr>
      <w:bookmarkStart w:id="0" w:name="P28"/>
      <w:bookmarkEnd w:id="0"/>
      <w:r>
        <w:t>ПРАВИЛА</w:t>
      </w:r>
    </w:p>
    <w:p w:rsidR="001120D4" w:rsidRDefault="001120D4">
      <w:pPr>
        <w:pStyle w:val="ConsPlusTitle"/>
        <w:jc w:val="center"/>
      </w:pPr>
      <w:r>
        <w:t>ПРОВЕДЕНИЯ МЕДИЦИНСКОГО ОБСЛЕДОВАНИЯ ДЕТЕЙ-СИРОТ И ДЕТЕЙ,</w:t>
      </w:r>
    </w:p>
    <w:p w:rsidR="001120D4" w:rsidRDefault="001120D4">
      <w:pPr>
        <w:pStyle w:val="ConsPlusTitle"/>
        <w:jc w:val="center"/>
      </w:pPr>
      <w:r>
        <w:t>ОСТАВШИХСЯ БЕЗ ПОПЕЧЕНИЯ РОДИТЕЛЕЙ, ПОМЕЩАЕМЫХ ПОД НАДЗОР</w:t>
      </w:r>
    </w:p>
    <w:p w:rsidR="001120D4" w:rsidRDefault="001120D4">
      <w:pPr>
        <w:pStyle w:val="ConsPlusTitle"/>
        <w:jc w:val="center"/>
      </w:pPr>
      <w:r>
        <w:t>В ОРГАНИЗАЦИЮ ДЛЯ ДЕТЕЙ-СИРОТ И ДЕТЕЙ, ОСТАВШИХСЯ</w:t>
      </w:r>
    </w:p>
    <w:p w:rsidR="001120D4" w:rsidRDefault="001120D4">
      <w:pPr>
        <w:pStyle w:val="ConsPlusTitle"/>
        <w:jc w:val="center"/>
      </w:pPr>
      <w:r>
        <w:t>БЕЗ ПОПЕЧЕНИЯ РОДИТЕЛЕЙ</w:t>
      </w:r>
    </w:p>
    <w:p w:rsidR="001120D4" w:rsidRDefault="001120D4">
      <w:pPr>
        <w:pStyle w:val="ConsPlusNormal"/>
        <w:ind w:firstLine="540"/>
        <w:jc w:val="both"/>
      </w:pPr>
    </w:p>
    <w:p w:rsidR="001120D4" w:rsidRDefault="001120D4">
      <w:pPr>
        <w:pStyle w:val="ConsPlusNormal"/>
        <w:ind w:firstLine="540"/>
        <w:jc w:val="both"/>
      </w:pPr>
      <w:r>
        <w:t>1. Настоящие Правила устанавливают порядок проведения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 (далее соответственно - организация для детей-сирот, несовершеннолетние, обследование).</w:t>
      </w:r>
    </w:p>
    <w:p w:rsidR="001120D4" w:rsidRDefault="001120D4">
      <w:pPr>
        <w:pStyle w:val="ConsPlusNormal"/>
        <w:ind w:firstLine="540"/>
        <w:jc w:val="both"/>
      </w:pPr>
      <w:r>
        <w:t>2. Обследование проводится в рамках территориальных программ государственных гарантий бесплатного оказания гражданам медицинской помощи с целью получения наиболее полной информации о физическом развитии несовершеннолетнего, оценке состояния его здоровья, раннего (своевременного) выявления патологических состояний, заболеваний и факторов риска их развития.</w:t>
      </w:r>
    </w:p>
    <w:p w:rsidR="001120D4" w:rsidRDefault="001120D4">
      <w:pPr>
        <w:pStyle w:val="ConsPlusNormal"/>
        <w:ind w:firstLine="540"/>
        <w:jc w:val="both"/>
      </w:pPr>
      <w:bookmarkStart w:id="1" w:name="P36"/>
      <w:bookmarkEnd w:id="1"/>
      <w:r>
        <w:t xml:space="preserve">3. </w:t>
      </w:r>
      <w:proofErr w:type="gramStart"/>
      <w:r>
        <w:t xml:space="preserve">Обследование проводится в медицинской организации государственной или муниципальной систем здравоохранения, оказывающей первичную медико-санитарную помощь, определенной исполнительным органом государственной власти субъекта Российской Федерации в сфере охраны здоровья и имеющей лицензию на осуществление медицинской деятельности, предусматривающей выполнение работ (оказание услуг) по специальностям "педиатрия" или "общая врачебная практика (семейная медицина)", "неврология", "офтальмология", </w:t>
      </w:r>
      <w:r>
        <w:lastRenderedPageBreak/>
        <w:t>"травматология и ортопедия", "детская хирургия", "психиатрия", "стоматология детская" или "стоматология", "детская</w:t>
      </w:r>
      <w:proofErr w:type="gramEnd"/>
      <w:r>
        <w:t xml:space="preserve"> </w:t>
      </w:r>
      <w:proofErr w:type="gramStart"/>
      <w:r>
        <w:t xml:space="preserve">урология-андрология" или "урология", "детская эндокринология" или "эндокринология", "оториноларингология (за исключением кохлеарной имплантации)", "акушерство и гинекология" (в отношении лицензий, выданных до вступления в силу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или "акушерство</w:t>
      </w:r>
      <w:proofErr w:type="gramEnd"/>
      <w:r>
        <w:t xml:space="preserve"> </w:t>
      </w:r>
      <w:proofErr w:type="gramStart"/>
      <w:r>
        <w:t>и гинекология (за исключением использования вспомогательных репродуктивных технологий)", "лабораторная диагностика", "клиническая лабораторная диагностика", "функциональная диагностика", "ультразвуковая диагностика" и "рентгенология" (далее - медицинская организация).</w:t>
      </w:r>
      <w:proofErr w:type="gramEnd"/>
    </w:p>
    <w:p w:rsidR="001120D4" w:rsidRDefault="001120D4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При наличии у медицинской организации лицензии на осуществление медицинской деятельности, предусматривающей выполнение работ (оказание услуг) по специальности "педиатрия" или "общая врачебная практика (семейная медицина)", но не предусматривающей выполнение иных работ (оказание услуг), указанных в </w:t>
      </w:r>
      <w:hyperlink w:anchor="P36" w:history="1">
        <w:r>
          <w:rPr>
            <w:color w:val="0000FF"/>
          </w:rPr>
          <w:t>пункте 3</w:t>
        </w:r>
      </w:hyperlink>
      <w:r>
        <w:t xml:space="preserve"> настоящих Правил, медицинская организация привлекает для проведения обследования медицинских работников других медицинских организаций, имеющих лицензию, предусматривающую выполнение соответствующих работ (оказание услуг), на основании договоров</w:t>
      </w:r>
      <w:proofErr w:type="gramEnd"/>
      <w:r>
        <w:t xml:space="preserve">, </w:t>
      </w:r>
      <w:proofErr w:type="gramStart"/>
      <w:r>
        <w:t>заключаемых</w:t>
      </w:r>
      <w:proofErr w:type="gramEnd"/>
      <w:r>
        <w:t xml:space="preserve"> между этими медицинскими организациями.</w:t>
      </w:r>
    </w:p>
    <w:p w:rsidR="001120D4" w:rsidRDefault="001120D4">
      <w:pPr>
        <w:pStyle w:val="ConsPlusNormal"/>
        <w:ind w:firstLine="540"/>
        <w:jc w:val="both"/>
      </w:pPr>
      <w:bookmarkStart w:id="2" w:name="P38"/>
      <w:bookmarkEnd w:id="2"/>
      <w:r>
        <w:t>5. Для проведения обследования руководитель (уполномоченное должностное лицо) организации для детей-сирот представляет в медицинскую организацию следующие документы:</w:t>
      </w:r>
    </w:p>
    <w:p w:rsidR="001120D4" w:rsidRDefault="001120D4">
      <w:pPr>
        <w:pStyle w:val="ConsPlusNormal"/>
        <w:ind w:firstLine="540"/>
        <w:jc w:val="both"/>
      </w:pPr>
      <w:r>
        <w:t xml:space="preserve">а) направление на обследование по </w:t>
      </w:r>
      <w:hyperlink r:id="rId7" w:history="1">
        <w:r>
          <w:rPr>
            <w:color w:val="0000FF"/>
          </w:rPr>
          <w:t>форме</w:t>
        </w:r>
      </w:hyperlink>
      <w:r>
        <w:t>, утверждаемой Министерством здравоохранения Российской Федерации;</w:t>
      </w:r>
    </w:p>
    <w:p w:rsidR="001120D4" w:rsidRDefault="001120D4">
      <w:pPr>
        <w:pStyle w:val="ConsPlusNormal"/>
        <w:ind w:firstLine="540"/>
        <w:jc w:val="both"/>
      </w:pPr>
      <w:r>
        <w:t>б) копия полиса обязательного медицинского страхования несовершеннолетнего (при наличии) или копия заявления о выборе страховой медицинской организации для получения полиса обязательного медицинского страхования;</w:t>
      </w:r>
    </w:p>
    <w:p w:rsidR="001120D4" w:rsidRDefault="001120D4">
      <w:pPr>
        <w:pStyle w:val="ConsPlusNormal"/>
        <w:ind w:firstLine="540"/>
        <w:jc w:val="both"/>
      </w:pPr>
      <w:r>
        <w:t>в) копия паспорта или свидетельства о рождении несовершеннолетнего (при наличии) или копия заявления об их выдаче.</w:t>
      </w:r>
    </w:p>
    <w:p w:rsidR="001120D4" w:rsidRDefault="001120D4">
      <w:pPr>
        <w:pStyle w:val="ConsPlusNormal"/>
        <w:ind w:firstLine="540"/>
        <w:jc w:val="both"/>
      </w:pPr>
      <w:r>
        <w:t xml:space="preserve">6. Необходимым предварительным условием медицинского вмешательства является наличие информированного добровольного согласия несовершеннолетнего или его </w:t>
      </w:r>
      <w:hyperlink r:id="rId8" w:history="1">
        <w:r>
          <w:rPr>
            <w:color w:val="0000FF"/>
          </w:rPr>
          <w:t>законного представителя</w:t>
        </w:r>
      </w:hyperlink>
      <w:r>
        <w:t xml:space="preserve"> на медицинское вмешательство, данного в соответствии с требованиями </w:t>
      </w:r>
      <w:hyperlink r:id="rId9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охраны здоровья.</w:t>
      </w:r>
    </w:p>
    <w:p w:rsidR="001120D4" w:rsidRDefault="001120D4">
      <w:pPr>
        <w:pStyle w:val="ConsPlusNormal"/>
        <w:ind w:firstLine="540"/>
        <w:jc w:val="both"/>
      </w:pPr>
      <w:r>
        <w:t xml:space="preserve">7. </w:t>
      </w:r>
      <w:proofErr w:type="gramStart"/>
      <w:r>
        <w:t>Обследование проводится в соответствии с утвержденным руководителем (уполномоченным должностным лицом) медицинской организации планом проведения обследования, содержащим сведения о враче, ответственном за проведение обследования, медицинских осмотрах врачами-специалистами и перечне включаемых в них лабораторных, инструментальных и иных исследований, дате и времени их проведения, который доводится до сведения руководителя организации для детей-сирот в течение 2 рабочих дней со дня поступления в медицинскую организацию</w:t>
      </w:r>
      <w:proofErr w:type="gramEnd"/>
      <w:r>
        <w:t xml:space="preserve"> документов, указанных в </w:t>
      </w:r>
      <w:hyperlink w:anchor="P38" w:history="1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1120D4" w:rsidRDefault="001120D4">
      <w:pPr>
        <w:pStyle w:val="ConsPlusNormal"/>
        <w:ind w:firstLine="540"/>
        <w:jc w:val="both"/>
      </w:pPr>
      <w:r>
        <w:t xml:space="preserve">8. Обследование проводится медицинской организацией в объеме, предусмотренном </w:t>
      </w:r>
      <w:hyperlink r:id="rId10" w:history="1">
        <w:r>
          <w:rPr>
            <w:color w:val="0000FF"/>
          </w:rPr>
          <w:t>перечнем</w:t>
        </w:r>
      </w:hyperlink>
      <w:r>
        <w:t xml:space="preserve"> исследований при проведении обследования несовершеннолетних, помещаемых в организацию для детей-сирот (далее - перечень), утверждаемым Министерством здравоохранения Российской Федерации.</w:t>
      </w:r>
    </w:p>
    <w:p w:rsidR="001120D4" w:rsidRDefault="001120D4">
      <w:pPr>
        <w:pStyle w:val="ConsPlusNormal"/>
        <w:ind w:firstLine="540"/>
        <w:jc w:val="both"/>
      </w:pPr>
      <w:r>
        <w:t>9. При проведении обследования учитываются результаты медицинских осмотров врачами-специалистами и включенных в них исследований, внесенные в медицинскую документацию несовершеннолетнего (</w:t>
      </w:r>
      <w:hyperlink r:id="rId11" w:history="1">
        <w:r>
          <w:rPr>
            <w:color w:val="0000FF"/>
          </w:rPr>
          <w:t>историю</w:t>
        </w:r>
      </w:hyperlink>
      <w:r>
        <w:t xml:space="preserve"> развития ребенка), давность которых не превышает 3 месяцев, а для детей, не достигших возраста 2 лет, - 1 месяца со дня их проведения.</w:t>
      </w:r>
    </w:p>
    <w:p w:rsidR="001120D4" w:rsidRDefault="001120D4">
      <w:pPr>
        <w:pStyle w:val="ConsPlusNormal"/>
        <w:ind w:firstLine="540"/>
        <w:jc w:val="both"/>
      </w:pPr>
      <w:r>
        <w:t xml:space="preserve">10. Обследование проводится в течение 10 рабочих дней со дня представления в медицинскую организацию документов, указанных в </w:t>
      </w:r>
      <w:hyperlink w:anchor="P38" w:history="1">
        <w:r>
          <w:rPr>
            <w:color w:val="0000FF"/>
          </w:rPr>
          <w:t>пункте 5</w:t>
        </w:r>
      </w:hyperlink>
      <w:r>
        <w:t xml:space="preserve"> настоящих Правил, при отсутствии по результатам его проведения подозрений на наличие у несовершеннолетнего недиагностированного заболевания (патологического состояния) и (или) необходимости получения информации о состоянии здоровья несовершеннолетнего из других медицинских организаций.</w:t>
      </w:r>
    </w:p>
    <w:p w:rsidR="001120D4" w:rsidRDefault="001120D4">
      <w:pPr>
        <w:pStyle w:val="ConsPlusNormal"/>
        <w:ind w:firstLine="540"/>
        <w:jc w:val="both"/>
      </w:pPr>
      <w:bookmarkStart w:id="3" w:name="P47"/>
      <w:bookmarkEnd w:id="3"/>
      <w:r>
        <w:lastRenderedPageBreak/>
        <w:t xml:space="preserve">11. </w:t>
      </w:r>
      <w:proofErr w:type="gramStart"/>
      <w:r>
        <w:t xml:space="preserve">В случае подозрения на наличие у несовершеннолетнего заболевания (патологического состояния), диагноз которого не может быть установлен при проведении медицинских осмотров врачами-специалистами и исследований, предусмотренных </w:t>
      </w:r>
      <w:hyperlink r:id="rId12" w:history="1">
        <w:r>
          <w:rPr>
            <w:color w:val="0000FF"/>
          </w:rPr>
          <w:t>перечнем</w:t>
        </w:r>
      </w:hyperlink>
      <w:r>
        <w:t>, в медицинской организации, врач, ответственный за проведение обследования, или врачи-специалисты, участвующие в его проведении, направляют несовершеннолетнего на дополнительную консультацию и (или) исследование (с указанием даты и места их проведения) в соответствующую медицинскую организацию, включенную в</w:t>
      </w:r>
      <w:proofErr w:type="gramEnd"/>
      <w:r>
        <w:t xml:space="preserve"> перечень медицинских организаций, который утверждается исполнительным органом государственной власти субъекта Российской Федерации в сфере охраны здоровья. Результаты дополнительных исследований несовершеннолетнего передаются в медицинскую организацию и учитываются при оценке состояния здоровья несовершеннолетнего наравне с результатами обследования, проведенного в медицинской организации.</w:t>
      </w:r>
    </w:p>
    <w:p w:rsidR="001120D4" w:rsidRDefault="001120D4">
      <w:pPr>
        <w:pStyle w:val="ConsPlusNormal"/>
        <w:ind w:firstLine="540"/>
        <w:jc w:val="both"/>
      </w:pPr>
      <w:r>
        <w:t xml:space="preserve">12. Срок обследования в случае, указанном в </w:t>
      </w:r>
      <w:hyperlink w:anchor="P47" w:history="1">
        <w:r>
          <w:rPr>
            <w:color w:val="0000FF"/>
          </w:rPr>
          <w:t>пункте 11</w:t>
        </w:r>
      </w:hyperlink>
      <w:r>
        <w:t xml:space="preserve"> настоящих Правил, продлевается до 20 дней со дня представления в медицинскую организацию документов, указанных в </w:t>
      </w:r>
      <w:hyperlink w:anchor="P38" w:history="1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1120D4" w:rsidRDefault="001120D4">
      <w:pPr>
        <w:pStyle w:val="ConsPlusNormal"/>
        <w:ind w:firstLine="540"/>
        <w:jc w:val="both"/>
      </w:pPr>
      <w:r>
        <w:t xml:space="preserve">13. По результатам обследования выносится заключение о состоянии здоровья несовершеннолетнего по </w:t>
      </w:r>
      <w:hyperlink r:id="rId13" w:history="1">
        <w:r>
          <w:rPr>
            <w:color w:val="0000FF"/>
          </w:rPr>
          <w:t>форме</w:t>
        </w:r>
      </w:hyperlink>
      <w:r>
        <w:t>, утверждаемой Министерством здравоохранения Российской Федерации, которое с приложением результатов обследования направляется медицинской организацией руководителю (уполномоченному должностному лицу) организации для детей-сирот в течение 2 рабочих дней со дня окончания обследования.</w:t>
      </w:r>
    </w:p>
    <w:p w:rsidR="001120D4" w:rsidRDefault="001120D4">
      <w:pPr>
        <w:pStyle w:val="ConsPlusNormal"/>
        <w:ind w:firstLine="540"/>
        <w:jc w:val="both"/>
      </w:pPr>
      <w:r>
        <w:t>14. Данные о прохождении обследования вносятся в медицинскую документацию несовершеннолетнего (</w:t>
      </w:r>
      <w:hyperlink r:id="rId14" w:history="1">
        <w:r>
          <w:rPr>
            <w:color w:val="0000FF"/>
          </w:rPr>
          <w:t>историю</w:t>
        </w:r>
      </w:hyperlink>
      <w:r>
        <w:t xml:space="preserve"> развития ребенка), находящуюся в медицинской организации.</w:t>
      </w:r>
    </w:p>
    <w:p w:rsidR="001120D4" w:rsidRDefault="001120D4">
      <w:pPr>
        <w:pStyle w:val="ConsPlusNormal"/>
        <w:ind w:firstLine="540"/>
        <w:jc w:val="both"/>
      </w:pPr>
    </w:p>
    <w:p w:rsidR="001120D4" w:rsidRDefault="001120D4">
      <w:pPr>
        <w:pStyle w:val="ConsPlusNormal"/>
        <w:ind w:firstLine="540"/>
        <w:jc w:val="both"/>
      </w:pPr>
    </w:p>
    <w:p w:rsidR="001120D4" w:rsidRDefault="001120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8F6" w:rsidRDefault="006A78F6"/>
    <w:sectPr w:rsidR="006A78F6" w:rsidSect="0010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proofState w:grammar="clean"/>
  <w:defaultTabStop w:val="708"/>
  <w:characterSpacingControl w:val="doNotCompress"/>
  <w:compat/>
  <w:rsids>
    <w:rsidRoot w:val="001120D4"/>
    <w:rsid w:val="001120D4"/>
    <w:rsid w:val="006A78F6"/>
    <w:rsid w:val="00F4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2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20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BF0228F862944A35CFE5C9ACA56D012DF08E95D41051AFCAA5F6B984A622D218D10B13DA32A4C7Y8G" TargetMode="External"/><Relationship Id="rId13" Type="http://schemas.openxmlformats.org/officeDocument/2006/relationships/hyperlink" Target="consultantplus://offline/ref=FDBF0228F862944A35CFE5C9ACA56D0125F18093D31F0CA5C2FCFABB83A97DC51F980712DA32A479C8Y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BF0228F862944A35CFE5C9ACA56D0125F18093D31F0CA5C2FCFABB83A97DC51F980712DA32A47DC8YAG" TargetMode="External"/><Relationship Id="rId12" Type="http://schemas.openxmlformats.org/officeDocument/2006/relationships/hyperlink" Target="consultantplus://offline/ref=FDBF0228F862944A35CFE5C9ACA56D0125F18093D31F0CA5C2FCFABB83A97DC51F980712DA32A47EC8YD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BF0228F862944A35CFE5C9ACA56D0125FD8D91D7130CA5C2FCFABB83CAY9G" TargetMode="External"/><Relationship Id="rId11" Type="http://schemas.openxmlformats.org/officeDocument/2006/relationships/hyperlink" Target="consultantplus://offline/ref=FDBF0228F862944A35CFECDBAEA56D0127F88E9BDC1051AFCAA5F6B984A622D218D10B13DA34A6C7YCG" TargetMode="External"/><Relationship Id="rId5" Type="http://schemas.openxmlformats.org/officeDocument/2006/relationships/hyperlink" Target="consultantplus://offline/ref=FDBF0228F862944A35CFE5C9ACA56D0125F08995DD1F0CA5C2FCFABB83A97DC51F980712DA32AC79C8YB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BF0228F862944A35CFE5C9ACA56D0125F18093D31F0CA5C2FCFABB83A97DC51F980712DA32A47EC8YD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DBF0228F862944A35CFE5C9ACA56D0125F08F91D21A0CA5C2FCFABB83A97DC51F980712DA32A679C8YBG" TargetMode="External"/><Relationship Id="rId14" Type="http://schemas.openxmlformats.org/officeDocument/2006/relationships/hyperlink" Target="consultantplus://offline/ref=FDBF0228F862944A35CFECDBAEA56D0127F88E9BDC1051AFCAA5F6B984A622D218D10B13DA34A6C7Y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091801</cp:lastModifiedBy>
  <cp:revision>1</cp:revision>
  <dcterms:created xsi:type="dcterms:W3CDTF">2016-07-08T06:24:00Z</dcterms:created>
  <dcterms:modified xsi:type="dcterms:W3CDTF">2016-07-08T06:24:00Z</dcterms:modified>
</cp:coreProperties>
</file>